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329F9">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329F9">
        <w:t>3</w:t>
      </w:r>
      <w:r>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329F9">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ED0E30"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0F525C"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r w:rsidRPr="00022F58">
                <w:rPr>
                  <w:rFonts w:eastAsia="Calibri"/>
                  <w:bCs/>
                  <w:color w:val="0000FF"/>
                  <w:u w:val="single"/>
                  <w:lang w:val="en-US" w:eastAsia="en-US"/>
                </w:rPr>
                <w:t>farrahova</w:t>
              </w:r>
              <w:r w:rsidRPr="00EA24ED">
                <w:rPr>
                  <w:rFonts w:eastAsia="Calibri"/>
                  <w:bCs/>
                  <w:color w:val="0000FF"/>
                  <w:u w:val="single"/>
                  <w:lang w:eastAsia="en-US"/>
                </w:rPr>
                <w:t xml:space="preserve"> @</w:t>
              </w:r>
              <w:r w:rsidRPr="00022F58">
                <w:rPr>
                  <w:rFonts w:eastAsia="Calibri"/>
                  <w:bCs/>
                  <w:color w:val="0000FF"/>
                  <w:u w:val="single"/>
                  <w:lang w:val="en-US" w:eastAsia="en-US"/>
                </w:rPr>
                <w:t>bashtel</w:t>
              </w:r>
              <w:r w:rsidRPr="00EA24ED">
                <w:rPr>
                  <w:rFonts w:eastAsia="Calibri"/>
                  <w:bCs/>
                  <w:color w:val="0000FF"/>
                  <w:u w:val="single"/>
                  <w:lang w:eastAsia="en-US"/>
                </w:rPr>
                <w:t>.</w:t>
              </w:r>
              <w:r w:rsidRPr="00022F58">
                <w:rPr>
                  <w:rFonts w:eastAsia="Calibri"/>
                  <w:bCs/>
                  <w:color w:val="0000FF"/>
                  <w:u w:val="single"/>
                  <w:lang w:val="en-US" w:eastAsia="en-US"/>
                </w:rPr>
                <w:t>ru</w:t>
              </w:r>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C42480" w:rsidRPr="00B85C61" w:rsidRDefault="00C42480" w:rsidP="00C42480">
            <w:pPr>
              <w:autoSpaceDE w:val="0"/>
              <w:autoSpaceDN w:val="0"/>
              <w:adjustRightInd w:val="0"/>
              <w:rPr>
                <w:rFonts w:eastAsia="Calibri"/>
                <w:iCs/>
                <w:color w:val="000000"/>
              </w:rPr>
            </w:pPr>
            <w:r>
              <w:rPr>
                <w:rFonts w:eastAsia="Calibri"/>
                <w:iCs/>
                <w:color w:val="000000"/>
              </w:rPr>
              <w:t>Хайретдинов Артур Рашидович</w:t>
            </w:r>
          </w:p>
          <w:p w:rsidR="0014229A" w:rsidRPr="00A6472E" w:rsidRDefault="00C42480" w:rsidP="00C42480">
            <w:pPr>
              <w:pStyle w:val="Default"/>
            </w:pPr>
            <w:r w:rsidRPr="00607E86">
              <w:rPr>
                <w:bCs/>
              </w:rPr>
              <w:t>тел</w:t>
            </w:r>
            <w:r w:rsidRPr="00A6472E">
              <w:rPr>
                <w:bCs/>
              </w:rPr>
              <w:t xml:space="preserve">. + 7 (347) 221-54-26, </w:t>
            </w:r>
            <w:r w:rsidRPr="00607E86">
              <w:rPr>
                <w:bCs/>
                <w:lang w:val="en-US"/>
              </w:rPr>
              <w:t>e</w:t>
            </w:r>
            <w:r w:rsidRPr="00A6472E">
              <w:rPr>
                <w:bCs/>
              </w:rPr>
              <w:t>-</w:t>
            </w:r>
            <w:r w:rsidRPr="00607E86">
              <w:rPr>
                <w:bCs/>
                <w:lang w:val="en-US"/>
              </w:rPr>
              <w:t>mail</w:t>
            </w:r>
            <w:r w:rsidRPr="00A6472E">
              <w:rPr>
                <w:bCs/>
              </w:rPr>
              <w:t>:</w:t>
            </w:r>
            <w:r w:rsidRPr="00A6472E">
              <w:rPr>
                <w:rFonts w:eastAsia="Times New Roman"/>
                <w:color w:val="777777"/>
                <w:lang w:eastAsia="ru-RU"/>
              </w:rPr>
              <w:t xml:space="preserve"> </w:t>
            </w:r>
            <w:hyperlink r:id="rId19" w:history="1">
              <w:r w:rsidRPr="008C4AD4">
                <w:rPr>
                  <w:rStyle w:val="a3"/>
                  <w:lang w:val="en-US"/>
                </w:rPr>
                <w:t>a</w:t>
              </w:r>
              <w:r w:rsidRPr="00A6472E">
                <w:rPr>
                  <w:rStyle w:val="a3"/>
                </w:rPr>
                <w:t>.</w:t>
              </w:r>
              <w:r w:rsidRPr="008C4AD4">
                <w:rPr>
                  <w:rStyle w:val="a3"/>
                  <w:lang w:val="en-US"/>
                </w:rPr>
                <w:t>hajretdinov</w:t>
              </w:r>
              <w:r w:rsidRPr="00A6472E">
                <w:rPr>
                  <w:rStyle w:val="a3"/>
                </w:rPr>
                <w:t>@</w:t>
              </w:r>
              <w:r w:rsidRPr="008C4AD4">
                <w:rPr>
                  <w:rStyle w:val="a3"/>
                  <w:lang w:val="en-US"/>
                </w:rPr>
                <w:t>bashtel</w:t>
              </w:r>
              <w:r w:rsidRPr="00A6472E">
                <w:rPr>
                  <w:rStyle w:val="a3"/>
                </w:rPr>
                <w:t>.</w:t>
              </w:r>
              <w:r w:rsidRPr="008C4AD4">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6472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0A768E"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r w:rsidRPr="00F84878">
              <w:rPr>
                <w:bCs/>
              </w:rPr>
              <w:t xml:space="preserve"> </w:t>
            </w:r>
          </w:p>
        </w:tc>
      </w:tr>
      <w:tr w:rsidR="00EA24ED" w:rsidRPr="0002418D" w:rsidTr="009D0156">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9D0156">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AC0480" w:rsidRDefault="00EA24ED" w:rsidP="009D0156">
            <w:pPr>
              <w:rPr>
                <w:b/>
              </w:rPr>
            </w:pPr>
            <w:r w:rsidRPr="00AC0480">
              <w:rPr>
                <w:b/>
              </w:rPr>
              <w:t xml:space="preserve">Привлечение </w:t>
            </w:r>
            <w:r>
              <w:rPr>
                <w:b/>
              </w:rPr>
              <w:t xml:space="preserve">субподрядчиков, субисполнителей </w:t>
            </w:r>
            <w:r w:rsidRPr="00AC0480">
              <w:rPr>
                <w:b/>
              </w:rPr>
              <w:t>и т. п.:</w:t>
            </w:r>
          </w:p>
          <w:p w:rsidR="00EA24ED" w:rsidRPr="005C24A0" w:rsidRDefault="000A768E" w:rsidP="009D0156">
            <w:pPr>
              <w:numPr>
                <w:ilvl w:val="0"/>
                <w:numId w:val="24"/>
              </w:numPr>
              <w:jc w:val="both"/>
            </w:pPr>
            <w:r>
              <w:rPr>
                <w:bCs/>
              </w:rPr>
              <w:t>Д</w:t>
            </w:r>
            <w:r w:rsidR="00EA24ED"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20"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9E2E0F">
            <w:r>
              <w:t>«</w:t>
            </w:r>
            <w:r w:rsidR="00C42480">
              <w:t>2</w:t>
            </w:r>
            <w:r w:rsidR="009E2E0F">
              <w:t>9</w:t>
            </w:r>
            <w:r w:rsidR="0014229A" w:rsidRPr="005C24A0">
              <w:t>»</w:t>
            </w:r>
            <w:r>
              <w:rPr>
                <w:lang w:val="en-US"/>
              </w:rPr>
              <w:t xml:space="preserve"> </w:t>
            </w:r>
            <w:r w:rsidR="00A6472E">
              <w:t>июня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p>
          <w:p w:rsidR="009E2E0F" w:rsidRPr="009E2E0F" w:rsidRDefault="009E2E0F" w:rsidP="009E2E0F">
            <w:pPr>
              <w:suppressAutoHyphens/>
              <w:jc w:val="both"/>
            </w:pPr>
            <w:r w:rsidRPr="009E2E0F">
              <w:t xml:space="preserve">Дата, время начала срока предоставления заявок: «29» июня 2016 г. в 11 часов 00 минут по времени сервера Системы электронных торгов, в соответствии с Регламентом пользования Системой электронных торгов. </w:t>
            </w:r>
          </w:p>
          <w:p w:rsidR="009E2E0F" w:rsidRPr="009E2E0F" w:rsidRDefault="009E2E0F" w:rsidP="009E2E0F">
            <w:pPr>
              <w:suppressAutoHyphens/>
              <w:jc w:val="both"/>
            </w:pPr>
          </w:p>
          <w:p w:rsidR="009E2E0F" w:rsidRPr="009E2E0F" w:rsidRDefault="009E2E0F" w:rsidP="009E2E0F">
            <w:pPr>
              <w:suppressAutoHyphens/>
              <w:jc w:val="both"/>
            </w:pPr>
            <w:r w:rsidRPr="009E2E0F">
              <w:t>Дата, время окончания срока предоставления Заявок:</w:t>
            </w:r>
          </w:p>
          <w:p w:rsidR="0014229A" w:rsidRPr="005C24A0" w:rsidRDefault="009E2E0F" w:rsidP="009E2E0F">
            <w:r w:rsidRPr="009E2E0F">
              <w:t>«11» июля 2016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9E2E0F">
            <w:pPr>
              <w:rPr>
                <w:highlight w:val="lightGray"/>
              </w:rPr>
            </w:pPr>
            <w:r w:rsidRPr="00022F58">
              <w:rPr>
                <w:iCs/>
              </w:rPr>
              <w:t>«</w:t>
            </w:r>
            <w:r w:rsidR="00A6472E">
              <w:t>1</w:t>
            </w:r>
            <w:r w:rsidR="009E2E0F">
              <w:t>1</w:t>
            </w:r>
            <w:r w:rsidR="00A6472E" w:rsidRPr="00607E86">
              <w:t xml:space="preserve">» </w:t>
            </w:r>
            <w:r w:rsidR="00A6472E">
              <w:t>июля</w:t>
            </w:r>
            <w:r w:rsidR="00A6472E" w:rsidRPr="00607E86">
              <w:t xml:space="preserve"> 20</w:t>
            </w:r>
            <w:r w:rsidR="00A6472E">
              <w:t>16</w:t>
            </w:r>
            <w:r w:rsidR="00A6472E" w:rsidRPr="00607E86">
              <w:t xml:space="preserve"> года </w:t>
            </w:r>
            <w:r w:rsidR="00A6472E">
              <w:t xml:space="preserve">в 10 </w:t>
            </w:r>
            <w:r w:rsidR="00022F58" w:rsidRPr="00022F58">
              <w:rPr>
                <w:iCs/>
              </w:rPr>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472E" w:rsidRPr="00A6472E" w:rsidRDefault="00A6472E" w:rsidP="00A6472E">
            <w:r w:rsidRPr="00A6472E">
              <w:rPr>
                <w:b/>
              </w:rPr>
              <w:t>Рассмотрение Заявок</w:t>
            </w:r>
            <w:r w:rsidRPr="00A6472E">
              <w:t>: «1</w:t>
            </w:r>
            <w:r w:rsidR="009E2E0F">
              <w:t>3</w:t>
            </w:r>
            <w:r w:rsidRPr="00A6472E">
              <w:t xml:space="preserve">» июля </w:t>
            </w:r>
            <w:r w:rsidRPr="00A6472E">
              <w:rPr>
                <w:rFonts w:eastAsia="Calibri"/>
                <w:iCs/>
                <w:color w:val="000000"/>
                <w:lang w:eastAsia="en-US"/>
              </w:rPr>
              <w:t>2016 года</w:t>
            </w:r>
            <w:r w:rsidRPr="00A6472E">
              <w:t xml:space="preserve">  </w:t>
            </w:r>
          </w:p>
          <w:p w:rsidR="00A6472E" w:rsidRPr="00A6472E" w:rsidRDefault="00A6472E" w:rsidP="00A6472E">
            <w:r w:rsidRPr="00A6472E">
              <w:t>в 14 ч. 00 мин по местному времени</w:t>
            </w:r>
          </w:p>
          <w:p w:rsidR="00A6472E" w:rsidRPr="00A6472E" w:rsidRDefault="00A6472E" w:rsidP="00A6472E">
            <w:pPr>
              <w:rPr>
                <w:sz w:val="10"/>
                <w:szCs w:val="10"/>
              </w:rPr>
            </w:pPr>
          </w:p>
          <w:p w:rsidR="00A6472E" w:rsidRPr="00A6472E" w:rsidRDefault="00A6472E" w:rsidP="00A6472E">
            <w:r w:rsidRPr="00A6472E">
              <w:rPr>
                <w:b/>
              </w:rPr>
              <w:t>Оценка и сопоставление Заявок</w:t>
            </w:r>
            <w:r w:rsidRPr="00A6472E">
              <w:t>: «1</w:t>
            </w:r>
            <w:r w:rsidR="009E2E0F">
              <w:t>3</w:t>
            </w:r>
            <w:r w:rsidRPr="00A6472E">
              <w:t xml:space="preserve">» июля </w:t>
            </w:r>
            <w:r w:rsidRPr="00A6472E">
              <w:rPr>
                <w:rFonts w:eastAsia="Calibri"/>
                <w:iCs/>
                <w:color w:val="000000"/>
                <w:lang w:eastAsia="en-US"/>
              </w:rPr>
              <w:t>2016 года</w:t>
            </w:r>
            <w:r w:rsidRPr="00A6472E">
              <w:t xml:space="preserve"> </w:t>
            </w:r>
          </w:p>
          <w:p w:rsidR="00A6472E" w:rsidRPr="00A6472E" w:rsidRDefault="00A6472E" w:rsidP="00A6472E">
            <w:r w:rsidRPr="00A6472E">
              <w:t>в 16 ч. 00 мин по местному времени</w:t>
            </w:r>
          </w:p>
          <w:p w:rsidR="00A6472E" w:rsidRPr="00A6472E" w:rsidRDefault="00A6472E" w:rsidP="00A6472E">
            <w:pPr>
              <w:rPr>
                <w:sz w:val="10"/>
                <w:szCs w:val="10"/>
              </w:rPr>
            </w:pPr>
          </w:p>
          <w:p w:rsidR="00022F58" w:rsidRDefault="00A6472E" w:rsidP="00A6472E">
            <w:pPr>
              <w:autoSpaceDE w:val="0"/>
              <w:autoSpaceDN w:val="0"/>
              <w:adjustRightInd w:val="0"/>
              <w:jc w:val="both"/>
            </w:pPr>
            <w:r w:rsidRPr="00A6472E">
              <w:rPr>
                <w:b/>
              </w:rPr>
              <w:t>Подведение итогов закупки</w:t>
            </w:r>
            <w:r w:rsidRPr="00A6472E">
              <w:t>: не позднее «2</w:t>
            </w:r>
            <w:r w:rsidR="009E2E0F">
              <w:t>0</w:t>
            </w:r>
            <w:r w:rsidRPr="00A6472E">
              <w:t xml:space="preserve">» июля </w:t>
            </w:r>
            <w:r w:rsidRPr="00A6472E">
              <w:rPr>
                <w:rFonts w:eastAsia="Calibri"/>
                <w:iCs/>
                <w:color w:val="000000"/>
                <w:lang w:eastAsia="en-US"/>
              </w:rPr>
              <w:t>2016 года.</w:t>
            </w:r>
            <w:r w:rsidRPr="00A6472E">
              <w:t xml:space="preserve"> </w:t>
            </w:r>
          </w:p>
          <w:p w:rsidR="00A6472E" w:rsidRPr="00022F58" w:rsidRDefault="00A6472E" w:rsidP="00A6472E">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78652E" w:rsidRDefault="00A6472E" w:rsidP="009D0156">
            <w:pPr>
              <w:jc w:val="both"/>
            </w:pPr>
            <w:r>
              <w:t>3</w:t>
            </w:r>
            <w:r w:rsidR="009D0156" w:rsidRPr="0078652E">
              <w:t xml:space="preserve"> (</w:t>
            </w:r>
            <w:r>
              <w:t>три</w:t>
            </w:r>
            <w:r w:rsidR="009D0156" w:rsidRPr="0078652E">
              <w:t xml:space="preserve">) победителя </w:t>
            </w:r>
          </w:p>
          <w:p w:rsidR="009D0156" w:rsidRPr="00930590" w:rsidRDefault="009D0156" w:rsidP="009D0156">
            <w:pPr>
              <w:jc w:val="both"/>
              <w:rPr>
                <w:iCs/>
              </w:rPr>
            </w:pPr>
            <w:r w:rsidRPr="0078652E">
              <w:rPr>
                <w:i/>
                <w:color w:val="FF0000"/>
              </w:rPr>
              <w:t xml:space="preserve"> </w:t>
            </w:r>
            <w:r w:rsidRPr="00930590">
              <w:rPr>
                <w:iCs/>
              </w:rPr>
              <w:t xml:space="preserve">Победителями </w:t>
            </w:r>
            <w:r w:rsidRPr="00930590">
              <w:t xml:space="preserve">Открытого запроса </w:t>
            </w:r>
            <w:r w:rsidR="00592D72">
              <w:t xml:space="preserve">котировок </w:t>
            </w:r>
            <w:r w:rsidRPr="00930590">
              <w:rPr>
                <w:iCs/>
              </w:rPr>
              <w:t xml:space="preserve">могут быть признаны первые </w:t>
            </w:r>
            <w:r w:rsidR="00A6472E">
              <w:rPr>
                <w:iCs/>
              </w:rPr>
              <w:t>3</w:t>
            </w:r>
            <w:r w:rsidRPr="00930590">
              <w:rPr>
                <w:iCs/>
              </w:rPr>
              <w:t xml:space="preserve"> (</w:t>
            </w:r>
            <w:r w:rsidR="00A6472E">
              <w:rPr>
                <w:iCs/>
              </w:rPr>
              <w:t>три</w:t>
            </w:r>
            <w:r w:rsidRPr="00930590">
              <w:rPr>
                <w:iCs/>
              </w:rPr>
              <w:t xml:space="preserve">)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6C6E76" w:rsidRPr="00930590" w:rsidRDefault="009D0156" w:rsidP="006C6E76">
            <w:pPr>
              <w:jc w:val="both"/>
              <w:rPr>
                <w:iCs/>
              </w:rPr>
            </w:pPr>
            <w:r w:rsidRPr="00930590">
              <w:rPr>
                <w:iCs/>
              </w:rPr>
              <w:t>Участник</w:t>
            </w:r>
            <w:r w:rsidR="00592D72">
              <w:rPr>
                <w:iCs/>
              </w:rPr>
              <w:t>и</w:t>
            </w:r>
            <w:r w:rsidRPr="00930590">
              <w:rPr>
                <w:iCs/>
              </w:rPr>
              <w:t xml:space="preserve"> под номером два </w:t>
            </w:r>
            <w:r w:rsidR="006C6E76">
              <w:rPr>
                <w:iCs/>
              </w:rPr>
              <w:t xml:space="preserve">и </w:t>
            </w:r>
            <w:r w:rsidR="006C6E76" w:rsidRPr="00930590">
              <w:rPr>
                <w:iCs/>
              </w:rPr>
              <w:t>три могут быть признаны Победителями при условии, что цена договора, предложенная Участниками под номером два и три, будет снижена и равна цене договора Участника под номером один. О своем согласии Участники под номером два и три обязаны сообщить Заказчику до даты подведения итогов закупки, указанных в п.</w:t>
            </w:r>
            <w:r w:rsidR="006C6E76">
              <w:rPr>
                <w:iCs/>
              </w:rPr>
              <w:t>8</w:t>
            </w:r>
            <w:r w:rsidR="006C6E76" w:rsidRPr="00930590">
              <w:rPr>
                <w:iCs/>
              </w:rPr>
              <w:t xml:space="preserve"> настоящей Документации об Открытом </w:t>
            </w:r>
            <w:r w:rsidR="006C6E76" w:rsidRPr="00930590">
              <w:t xml:space="preserve">запросе </w:t>
            </w:r>
            <w:r w:rsidR="006C6E76">
              <w:t>котировок</w:t>
            </w:r>
            <w:r w:rsidR="006C6E76" w:rsidRPr="00930590">
              <w:rPr>
                <w:iCs/>
              </w:rPr>
              <w:t>.</w:t>
            </w:r>
          </w:p>
          <w:p w:rsidR="006C6E76" w:rsidRDefault="006C6E76" w:rsidP="006C6E76">
            <w:pPr>
              <w:jc w:val="both"/>
              <w:rPr>
                <w:iCs/>
              </w:rPr>
            </w:pPr>
          </w:p>
          <w:p w:rsidR="006C6E76" w:rsidRPr="00930590" w:rsidRDefault="006C6E76" w:rsidP="006C6E76">
            <w:pPr>
              <w:jc w:val="both"/>
              <w:rPr>
                <w:iCs/>
              </w:rPr>
            </w:pPr>
            <w:r w:rsidRPr="00930590">
              <w:rPr>
                <w:iCs/>
              </w:rPr>
              <w:t xml:space="preserve">В случае признания трех Участников Победителями Открытого </w:t>
            </w:r>
            <w:r w:rsidRPr="00930590">
              <w:t xml:space="preserve">запроса </w:t>
            </w:r>
            <w:r w:rsidR="00592D72">
              <w:t>котировок</w:t>
            </w:r>
            <w:r w:rsidRPr="00930590">
              <w:rPr>
                <w:iCs/>
              </w:rPr>
              <w:t xml:space="preserve"> общий планируемый объём Работ по Лоту распределяется между Победителями в следующем соотношении:</w:t>
            </w:r>
          </w:p>
          <w:p w:rsidR="006C6E76" w:rsidRPr="00930590" w:rsidRDefault="006C6E76" w:rsidP="006C6E76">
            <w:pPr>
              <w:jc w:val="both"/>
              <w:rPr>
                <w:iCs/>
              </w:rPr>
            </w:pPr>
            <w:r w:rsidRPr="00930590">
              <w:rPr>
                <w:iCs/>
              </w:rPr>
              <w:t>Участнику, заявке которого присвоен №1 – 50% от общего объёма Работ по Лоту;</w:t>
            </w:r>
          </w:p>
          <w:p w:rsidR="006C6E76" w:rsidRPr="00930590" w:rsidRDefault="006C6E76" w:rsidP="006C6E76">
            <w:pPr>
              <w:jc w:val="both"/>
              <w:rPr>
                <w:iCs/>
              </w:rPr>
            </w:pPr>
            <w:r w:rsidRPr="00930590">
              <w:rPr>
                <w:iCs/>
              </w:rPr>
              <w:t>Участнику, заявке которого присвоен №2 – 30% от общего объёма Работ по Лоту.</w:t>
            </w:r>
          </w:p>
          <w:p w:rsidR="006C6E76" w:rsidRPr="00930590" w:rsidRDefault="006C6E76" w:rsidP="006C6E76">
            <w:pPr>
              <w:jc w:val="both"/>
              <w:rPr>
                <w:iCs/>
              </w:rPr>
            </w:pPr>
            <w:r w:rsidRPr="00930590">
              <w:rPr>
                <w:iCs/>
              </w:rPr>
              <w:t>Участнику, заявке которого присвоен №3 – 20% от общего объёма Работ по Лоту.</w:t>
            </w:r>
          </w:p>
          <w:p w:rsidR="006C6E76" w:rsidRPr="00930590" w:rsidRDefault="006C6E76" w:rsidP="006C6E76">
            <w:pPr>
              <w:ind w:firstLine="34"/>
              <w:jc w:val="both"/>
              <w:rPr>
                <w:iCs/>
              </w:rPr>
            </w:pPr>
          </w:p>
          <w:p w:rsidR="009D0156" w:rsidRPr="00930590" w:rsidRDefault="009D0156" w:rsidP="009D0156">
            <w:pPr>
              <w:jc w:val="both"/>
              <w:rPr>
                <w:iCs/>
              </w:rPr>
            </w:pPr>
            <w:r w:rsidRPr="00930590">
              <w:rPr>
                <w:iCs/>
              </w:rPr>
              <w:t xml:space="preserve">В случае признания двух Участников Победителями Открытого </w:t>
            </w:r>
            <w:r w:rsidRPr="00930590">
              <w:t xml:space="preserve">запроса </w:t>
            </w:r>
            <w:r w:rsidR="00592D72">
              <w:t>котировок</w:t>
            </w:r>
            <w:r w:rsidRPr="00930590">
              <w:rPr>
                <w:iCs/>
              </w:rPr>
              <w:t xml:space="preserve"> общий планируемый объём Работ по Лоту распределяется между Победителями в следующем соотношении:</w:t>
            </w:r>
          </w:p>
          <w:p w:rsidR="009D0156" w:rsidRPr="00930590" w:rsidRDefault="009D0156" w:rsidP="009D0156">
            <w:pPr>
              <w:jc w:val="both"/>
              <w:rPr>
                <w:iCs/>
              </w:rPr>
            </w:pPr>
            <w:r w:rsidRPr="00930590">
              <w:rPr>
                <w:iCs/>
              </w:rPr>
              <w:t xml:space="preserve">Участнику, заявке которого присвоен №1 – 60% от общего объёма </w:t>
            </w:r>
            <w:r w:rsidRPr="00930590">
              <w:rPr>
                <w:iCs/>
              </w:rPr>
              <w:lastRenderedPageBreak/>
              <w:t>Работ по Лоту;</w:t>
            </w:r>
          </w:p>
          <w:p w:rsidR="009D0156" w:rsidRPr="00930590" w:rsidRDefault="009D0156" w:rsidP="009D0156">
            <w:pPr>
              <w:jc w:val="both"/>
              <w:rPr>
                <w:iCs/>
              </w:rPr>
            </w:pPr>
            <w:r w:rsidRPr="00930590">
              <w:rPr>
                <w:iCs/>
              </w:rPr>
              <w:t>Участнику, заявке которого присвоен №2 – 40% от общего объёма Работ по Лоту.</w:t>
            </w:r>
          </w:p>
          <w:p w:rsidR="009D0156" w:rsidRPr="00930590" w:rsidRDefault="009D0156" w:rsidP="009D0156">
            <w:pPr>
              <w:jc w:val="both"/>
              <w:rPr>
                <w:iCs/>
              </w:rPr>
            </w:pPr>
          </w:p>
          <w:p w:rsidR="0014229A" w:rsidRPr="005C24A0" w:rsidRDefault="009D0156" w:rsidP="009D0156">
            <w:pPr>
              <w:jc w:val="both"/>
            </w:pPr>
            <w:r w:rsidRPr="00930590">
              <w:t xml:space="preserve">В случае признания одного Участника Победителем Открытого запроса </w:t>
            </w:r>
            <w:r w:rsidR="00592D72">
              <w:t>котировок</w:t>
            </w:r>
            <w:r w:rsidR="00592D72" w:rsidRPr="00930590">
              <w:rPr>
                <w:iCs/>
              </w:rPr>
              <w:t xml:space="preserve"> </w:t>
            </w:r>
            <w:r w:rsidRPr="00930590">
              <w:rPr>
                <w:iCs/>
              </w:rPr>
              <w:t>общий планируемый объём Работ по Лоту составит – 100%</w:t>
            </w:r>
            <w:r w:rsidR="00C42F2C">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EA0805" w:rsidRDefault="009D0156" w:rsidP="009D0156">
            <w:pPr>
              <w:autoSpaceDE w:val="0"/>
              <w:autoSpaceDN w:val="0"/>
              <w:adjustRightInd w:val="0"/>
              <w:jc w:val="both"/>
              <w:rPr>
                <w:rFonts w:eastAsia="Calibri"/>
                <w:b/>
                <w:iCs/>
                <w:color w:val="000000"/>
              </w:rPr>
            </w:pPr>
            <w:r>
              <w:rPr>
                <w:b/>
              </w:rPr>
              <w:t xml:space="preserve">Организация </w:t>
            </w:r>
            <w:r>
              <w:rPr>
                <w:b/>
                <w:lang w:val="en-US"/>
              </w:rPr>
              <w:t>FTT</w:t>
            </w:r>
            <w:r>
              <w:rPr>
                <w:b/>
              </w:rPr>
              <w:t>х доступа корпоративным и бизнес-клиентам в г. Уфа.</w:t>
            </w:r>
          </w:p>
          <w:p w:rsidR="0014229A" w:rsidRPr="00227C39" w:rsidRDefault="009D0156" w:rsidP="009D0156">
            <w:pPr>
              <w:pStyle w:val="Default"/>
              <w:jc w:val="both"/>
              <w:rPr>
                <w:iCs/>
              </w:rPr>
            </w:pPr>
            <w:r>
              <w:rPr>
                <w:lang w:eastAsia="ru-RU"/>
              </w:rPr>
              <w:t xml:space="preserve">     </w:t>
            </w:r>
            <w:r>
              <w:rPr>
                <w:rFonts w:eastAsia="Times New Roman"/>
                <w:lang w:eastAsia="ru-RU"/>
              </w:rPr>
              <w:t>Состав,</w:t>
            </w:r>
            <w:r w:rsidRPr="00B30748">
              <w:rPr>
                <w:rFonts w:eastAsia="Times New Roman"/>
                <w:lang w:eastAsia="ru-RU"/>
              </w:rPr>
              <w:t xml:space="preserve"> объем работ и иные технические требования к работам определяются Техническим заданием (Приложение №1</w:t>
            </w:r>
            <w:r w:rsidR="00B27B99">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 xml:space="preserve">) 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329F9">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Default="009D0156" w:rsidP="009D0156">
            <w:pPr>
              <w:jc w:val="both"/>
              <w:rPr>
                <w:highlight w:val="yellow"/>
              </w:rPr>
            </w:pPr>
            <w:r>
              <w:t>Т</w:t>
            </w:r>
            <w:r w:rsidRPr="00B30748">
              <w:t>ребования к работам определяются Техническим заданием (Приложение №1</w:t>
            </w:r>
            <w:r w:rsidR="00B27B99">
              <w:t>.1</w:t>
            </w:r>
            <w:r w:rsidRPr="00B30748">
              <w:t xml:space="preserve"> к </w:t>
            </w:r>
            <w:r>
              <w:t>Документации о закупке</w:t>
            </w:r>
            <w:r w:rsidRPr="00B30748">
              <w:t xml:space="preserve">) и условиями договора (Приложение № 2 к </w:t>
            </w:r>
            <w:r>
              <w:t>Документации о закупке</w:t>
            </w:r>
            <w:r w:rsidRPr="00B30748">
              <w:t>)</w:t>
            </w:r>
          </w:p>
          <w:p w:rsidR="0014229A" w:rsidRPr="005C24A0" w:rsidRDefault="0014229A" w:rsidP="00A47FAD">
            <w:pPr>
              <w:jc w:val="both"/>
            </w:pP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B27B99" w:rsidRPr="00B27B99" w:rsidRDefault="00B27B99" w:rsidP="00B27B99">
            <w:pPr>
              <w:jc w:val="both"/>
              <w:rPr>
                <w:iCs/>
              </w:rPr>
            </w:pPr>
            <w:r w:rsidRPr="00B27B99">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B27B99" w:rsidRPr="00B27B99" w:rsidRDefault="00B27B99" w:rsidP="00B27B99">
            <w:pPr>
              <w:jc w:val="both"/>
              <w:rPr>
                <w:iCs/>
              </w:rPr>
            </w:pPr>
            <w:r w:rsidRPr="00B27B99">
              <w:rPr>
                <w:iCs/>
              </w:rPr>
              <w:t>17 700 000,00 (семнадцать миллионов семьсот тысяч) рублей, в том числе сумма НДС (18%) 2 700 000,00 рублей.</w:t>
            </w:r>
          </w:p>
          <w:p w:rsidR="00B27B99" w:rsidRPr="00B27B99" w:rsidRDefault="00B27B99" w:rsidP="00B27B99">
            <w:pPr>
              <w:jc w:val="both"/>
              <w:rPr>
                <w:iCs/>
              </w:rPr>
            </w:pPr>
            <w:r w:rsidRPr="00B27B99">
              <w:rPr>
                <w:iCs/>
              </w:rPr>
              <w:t>Сумма договора без НДС: 15 000 000,00 (пятнадцать миллионов) рублей 00 коп.</w:t>
            </w:r>
          </w:p>
          <w:p w:rsidR="00B27B99" w:rsidRPr="00B27B99" w:rsidRDefault="00B27B99" w:rsidP="00B27B99">
            <w:pPr>
              <w:jc w:val="both"/>
              <w:rPr>
                <w:iCs/>
              </w:rPr>
            </w:pPr>
            <w:r w:rsidRPr="00B27B99">
              <w:rPr>
                <w:iCs/>
              </w:rPr>
              <w:t xml:space="preserve">Установление такой предельной суммы не налагает на                                    ПАО «Башинформсвязь» обязательств по заказу товаров, работ, услуг в </w:t>
            </w:r>
            <w:r w:rsidRPr="00B27B99">
              <w:rPr>
                <w:iCs/>
              </w:rPr>
              <w:lastRenderedPageBreak/>
              <w:t>объёме, соответствующем данной предельной сумме.</w:t>
            </w:r>
          </w:p>
          <w:p w:rsidR="00B27B99" w:rsidRPr="00B27B99" w:rsidRDefault="00B27B99" w:rsidP="00B27B99">
            <w:pPr>
              <w:jc w:val="both"/>
              <w:rPr>
                <w:iCs/>
              </w:rPr>
            </w:pPr>
            <w:r w:rsidRPr="00B27B99">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27B99" w:rsidRPr="00B27B99" w:rsidRDefault="00B27B99" w:rsidP="00B27B99">
            <w:pPr>
              <w:jc w:val="both"/>
              <w:rPr>
                <w:iCs/>
              </w:rPr>
            </w:pPr>
            <w:r>
              <w:rPr>
                <w:iCs/>
              </w:rPr>
              <w:t xml:space="preserve">     </w:t>
            </w:r>
            <w:r w:rsidRPr="00B27B99">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329F9" w:rsidRDefault="00B27B99" w:rsidP="00B27B99">
            <w:pPr>
              <w:jc w:val="both"/>
              <w:rPr>
                <w:iCs/>
              </w:rPr>
            </w:pPr>
            <w:r>
              <w:rPr>
                <w:iCs/>
              </w:rPr>
              <w:t xml:space="preserve">      </w:t>
            </w:r>
            <w:r w:rsidRPr="00B27B99">
              <w:rPr>
                <w:iCs/>
              </w:rPr>
              <w:t xml:space="preserve">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w:t>
            </w:r>
            <w:r w:rsidR="008B299B">
              <w:rPr>
                <w:iCs/>
              </w:rPr>
              <w:t xml:space="preserve">приложении № 1.2. к </w:t>
            </w:r>
            <w:r w:rsidRPr="00B27B99">
              <w:rPr>
                <w:iCs/>
              </w:rPr>
              <w:t>настоящей Документации, на коэффициент снижения участника, с которым заключается договор по итогам проведенной Закупки.</w:t>
            </w:r>
          </w:p>
          <w:p w:rsidR="001329F9" w:rsidRPr="00B27B99" w:rsidRDefault="001329F9" w:rsidP="00B27B99">
            <w:pPr>
              <w:jc w:val="both"/>
              <w:rPr>
                <w:iCs/>
              </w:rPr>
            </w:pPr>
            <w:r>
              <w:rPr>
                <w:rFonts w:eastAsia="Calibri"/>
                <w:iCs/>
                <w:lang w:eastAsia="en-US"/>
              </w:rPr>
              <w:t xml:space="preserve">     </w:t>
            </w:r>
            <w:bookmarkStart w:id="15" w:name="_GoBack"/>
            <w:r w:rsidRPr="00EB3E04">
              <w:rPr>
                <w:rFonts w:eastAsia="Calibri"/>
                <w:iCs/>
                <w:lang w:eastAsia="en-US"/>
              </w:rPr>
              <w:t>Коэффициент снижения не может быть больше или равен 1(единице).</w:t>
            </w:r>
          </w:p>
          <w:bookmarkEnd w:id="15"/>
          <w:p w:rsidR="00204557" w:rsidRPr="00607E86" w:rsidRDefault="00B27B99" w:rsidP="00B27B99">
            <w:pPr>
              <w:tabs>
                <w:tab w:val="left" w:pos="851"/>
              </w:tabs>
              <w:jc w:val="both"/>
              <w:rPr>
                <w:rFonts w:eastAsia="Calibri"/>
                <w:b/>
                <w:i/>
                <w:iCs/>
                <w:color w:val="FF0000"/>
              </w:rPr>
            </w:pPr>
            <w:r w:rsidRPr="00B27B99">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2. 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0B582B"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p>
                <w:p w:rsidR="000B582B" w:rsidRDefault="000B582B" w:rsidP="003B25CB">
                  <w:pPr>
                    <w:ind w:firstLine="204"/>
                    <w:jc w:val="both"/>
                    <w:rPr>
                      <w:rFonts w:cs="Arial"/>
                      <w:color w:val="000000"/>
                    </w:rPr>
                  </w:pPr>
                </w:p>
                <w:p w:rsidR="00204557" w:rsidRPr="00561F9A" w:rsidRDefault="00204557" w:rsidP="000B582B">
                  <w:pPr>
                    <w:jc w:val="both"/>
                    <w:rPr>
                      <w:rFonts w:cs="Arial"/>
                      <w:color w:val="000000"/>
                    </w:rPr>
                  </w:pPr>
                  <w:r w:rsidRPr="00561F9A">
                    <w:rPr>
                      <w:rFonts w:cs="Arial"/>
                      <w:color w:val="000000"/>
                    </w:rPr>
                    <w:lastRenderedPageBreak/>
                    <w:t xml:space="preserve">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0B582B" w:rsidRDefault="00204557" w:rsidP="003B25CB">
                  <w:pPr>
                    <w:jc w:val="both"/>
                    <w:rPr>
                      <w:rFonts w:cs="Arial"/>
                      <w:color w:val="000000"/>
                    </w:rPr>
                  </w:pPr>
                  <w:r w:rsidRPr="00D82466">
                    <w:rPr>
                      <w:rFonts w:cs="Arial"/>
                      <w:color w:val="000000"/>
                    </w:rPr>
                    <w:lastRenderedPageBreak/>
                    <w:t>Справкой из уполномоченного налогового органа, подтверждающей отсутствие непогашенной задолженности по начисленным налогам,</w:t>
                  </w:r>
                </w:p>
                <w:p w:rsidR="000B582B" w:rsidRDefault="000B582B" w:rsidP="003B25CB">
                  <w:pPr>
                    <w:jc w:val="both"/>
                    <w:rPr>
                      <w:rFonts w:cs="Arial"/>
                      <w:color w:val="000000"/>
                    </w:rPr>
                  </w:pPr>
                </w:p>
                <w:p w:rsidR="00204557" w:rsidRPr="00561F9A" w:rsidRDefault="00204557" w:rsidP="003B25CB">
                  <w:pPr>
                    <w:jc w:val="both"/>
                    <w:rPr>
                      <w:rFonts w:cs="Arial"/>
                      <w:color w:val="000000"/>
                    </w:rPr>
                  </w:pPr>
                  <w:r w:rsidRPr="00D82466">
                    <w:rPr>
                      <w:rFonts w:cs="Arial"/>
                      <w:color w:val="000000"/>
                    </w:rPr>
                    <w:lastRenderedPageBreak/>
                    <w:t xml:space="preserve">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0A768E" w:rsidRPr="00F84878" w:rsidTr="00BA7B82">
              <w:tc>
                <w:tcPr>
                  <w:tcW w:w="4110" w:type="dxa"/>
                  <w:shd w:val="clear" w:color="auto" w:fill="auto"/>
                </w:tcPr>
                <w:p w:rsidR="0049254A" w:rsidRDefault="000A768E" w:rsidP="009D015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w:t>
                  </w:r>
                </w:p>
                <w:p w:rsidR="000A768E" w:rsidRDefault="000A768E" w:rsidP="009D0156">
                  <w:pPr>
                    <w:autoSpaceDE w:val="0"/>
                    <w:autoSpaceDN w:val="0"/>
                    <w:adjustRightInd w:val="0"/>
                    <w:ind w:firstLine="204"/>
                    <w:jc w:val="both"/>
                    <w:rPr>
                      <w:rFonts w:cs="Arial"/>
                      <w:color w:val="000000"/>
                    </w:rPr>
                  </w:pPr>
                  <w:r w:rsidRPr="00B4500E">
                    <w:rPr>
                      <w:rFonts w:cs="Arial"/>
                      <w:color w:val="000000"/>
                    </w:rPr>
                    <w:lastRenderedPageBreak/>
                    <w:t xml:space="preserve">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49254A" w:rsidRDefault="000A768E" w:rsidP="009D0156">
                  <w:pPr>
                    <w:jc w:val="both"/>
                    <w:rPr>
                      <w:color w:val="000000"/>
                    </w:rPr>
                  </w:pPr>
                  <w:r w:rsidRPr="00F84878">
                    <w:rPr>
                      <w:color w:val="000000"/>
                    </w:rPr>
                    <w:lastRenderedPageBreak/>
                    <w:t>Декларируется Претендентом</w:t>
                  </w:r>
                </w:p>
                <w:p w:rsidR="000A768E" w:rsidRDefault="000A768E" w:rsidP="009D0156">
                  <w:pPr>
                    <w:jc w:val="both"/>
                    <w:rPr>
                      <w:rFonts w:cs="Arial"/>
                      <w:color w:val="000000"/>
                    </w:rPr>
                  </w:pPr>
                  <w:r w:rsidRPr="00F84878">
                    <w:rPr>
                      <w:color w:val="000000"/>
                    </w:rPr>
                    <w:lastRenderedPageBreak/>
                    <w:t xml:space="preserve">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0A768E" w:rsidRPr="00F84878" w:rsidRDefault="000A768E" w:rsidP="009D0156">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Pr="00F84878" w:rsidRDefault="007B05A0" w:rsidP="007B05A0">
            <w:pPr>
              <w:jc w:val="both"/>
              <w:rPr>
                <w:b/>
              </w:rPr>
            </w:pPr>
            <w:r w:rsidRPr="00F84878">
              <w:rPr>
                <w:b/>
              </w:rPr>
              <w:t>Дополнительные требования</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B05A0" w:rsidRPr="00F84878" w:rsidTr="009D0156">
              <w:tc>
                <w:tcPr>
                  <w:tcW w:w="3675" w:type="dxa"/>
                  <w:shd w:val="clear" w:color="auto" w:fill="auto"/>
                </w:tcPr>
                <w:p w:rsidR="007B05A0" w:rsidRPr="002F279F" w:rsidRDefault="007B05A0" w:rsidP="009D0156">
                  <w:pPr>
                    <w:jc w:val="both"/>
                    <w:rPr>
                      <w:rFonts w:cs="Arial"/>
                      <w:b/>
                      <w:color w:val="000000"/>
                    </w:rPr>
                  </w:pPr>
                  <w:r w:rsidRPr="002F279F">
                    <w:rPr>
                      <w:rFonts w:cs="Arial"/>
                      <w:b/>
                      <w:color w:val="000000"/>
                    </w:rPr>
                    <w:t xml:space="preserve">Наименование требования </w:t>
                  </w:r>
                </w:p>
              </w:tc>
              <w:tc>
                <w:tcPr>
                  <w:tcW w:w="3676" w:type="dxa"/>
                  <w:shd w:val="clear" w:color="auto" w:fill="auto"/>
                </w:tcPr>
                <w:p w:rsidR="007B05A0" w:rsidRPr="00F84878" w:rsidRDefault="007B05A0" w:rsidP="009D0156">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F37189" w:rsidRPr="00F84878" w:rsidTr="009D0156">
              <w:tc>
                <w:tcPr>
                  <w:tcW w:w="3675" w:type="dxa"/>
                  <w:shd w:val="clear" w:color="auto" w:fill="auto"/>
                </w:tcPr>
                <w:p w:rsidR="00F37189" w:rsidRPr="007727F3" w:rsidRDefault="00F37189" w:rsidP="00F37189">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F37189" w:rsidRPr="007727F3" w:rsidRDefault="00F37189" w:rsidP="00F37189">
                  <w:pPr>
                    <w:autoSpaceDE w:val="0"/>
                    <w:autoSpaceDN w:val="0"/>
                    <w:adjustRightInd w:val="0"/>
                    <w:ind w:firstLine="540"/>
                    <w:jc w:val="both"/>
                    <w:rPr>
                      <w:rFonts w:eastAsiaTheme="minorHAnsi"/>
                      <w:lang w:eastAsia="en-US"/>
                    </w:rPr>
                  </w:pPr>
                  <w:r w:rsidRPr="007727F3">
                    <w:rPr>
                      <w:rFonts w:eastAsiaTheme="minorHAnsi"/>
                      <w:lang w:eastAsia="en-US"/>
                    </w:rPr>
                    <w:t xml:space="preserve">- По видам работ по подготовке проектной документации; </w:t>
                  </w:r>
                </w:p>
                <w:p w:rsidR="00F37189" w:rsidRPr="0065112F" w:rsidRDefault="00F37189" w:rsidP="00F37189">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F37189" w:rsidRPr="00320B09" w:rsidRDefault="00F37189" w:rsidP="00F37189">
                  <w:pPr>
                    <w:autoSpaceDE w:val="0"/>
                    <w:autoSpaceDN w:val="0"/>
                    <w:adjustRightInd w:val="0"/>
                    <w:ind w:firstLine="540"/>
                    <w:jc w:val="both"/>
                    <w:outlineLvl w:val="0"/>
                    <w:rPr>
                      <w:rFonts w:eastAsiaTheme="minorHAnsi"/>
                      <w:bCs/>
                      <w:highlight w:val="yellow"/>
                      <w:lang w:eastAsia="en-US"/>
                    </w:rPr>
                  </w:pPr>
                </w:p>
                <w:p w:rsidR="00F37189" w:rsidRPr="0067117F" w:rsidRDefault="00F37189" w:rsidP="00F37189">
                  <w:pPr>
                    <w:autoSpaceDE w:val="0"/>
                    <w:autoSpaceDN w:val="0"/>
                    <w:adjustRightInd w:val="0"/>
                    <w:ind w:firstLine="540"/>
                    <w:jc w:val="both"/>
                    <w:rPr>
                      <w:rFonts w:eastAsiaTheme="minorHAnsi"/>
                      <w:bCs/>
                      <w:highlight w:val="yellow"/>
                      <w:lang w:eastAsia="en-US"/>
                    </w:rPr>
                  </w:pPr>
                </w:p>
                <w:p w:rsidR="00F37189" w:rsidRPr="0067117F" w:rsidRDefault="00F37189" w:rsidP="00F37189">
                  <w:pPr>
                    <w:autoSpaceDE w:val="0"/>
                    <w:autoSpaceDN w:val="0"/>
                    <w:adjustRightInd w:val="0"/>
                    <w:ind w:firstLine="540"/>
                    <w:jc w:val="both"/>
                    <w:outlineLvl w:val="0"/>
                    <w:rPr>
                      <w:rFonts w:eastAsiaTheme="minorHAnsi"/>
                      <w:bCs/>
                      <w:highlight w:val="yellow"/>
                      <w:lang w:eastAsia="en-US"/>
                    </w:rPr>
                  </w:pPr>
                </w:p>
                <w:p w:rsidR="00F37189" w:rsidRPr="00320B09" w:rsidRDefault="00F37189" w:rsidP="00F37189">
                  <w:pPr>
                    <w:jc w:val="both"/>
                    <w:rPr>
                      <w:rFonts w:cs="Arial"/>
                      <w:color w:val="000000"/>
                      <w:highlight w:val="yellow"/>
                    </w:rPr>
                  </w:pPr>
                </w:p>
              </w:tc>
              <w:tc>
                <w:tcPr>
                  <w:tcW w:w="3676" w:type="dxa"/>
                  <w:shd w:val="clear" w:color="auto" w:fill="auto"/>
                </w:tcPr>
                <w:p w:rsidR="00F37189" w:rsidRPr="004E0BF0" w:rsidRDefault="00F37189" w:rsidP="00F37189">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F37189" w:rsidRPr="004E0BF0" w:rsidRDefault="00F37189" w:rsidP="00F37189">
                  <w:pPr>
                    <w:ind w:right="34"/>
                    <w:jc w:val="both"/>
                    <w:rPr>
                      <w:rFonts w:eastAsiaTheme="minorHAnsi"/>
                      <w:color w:val="000000" w:themeColor="text1"/>
                      <w:lang w:eastAsia="en-US"/>
                    </w:rPr>
                  </w:pPr>
                </w:p>
                <w:p w:rsidR="00F37189" w:rsidRPr="004E0BF0" w:rsidRDefault="00F37189" w:rsidP="00F37189">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sidR="000B582B">
                    <w:rPr>
                      <w:rFonts w:eastAsiaTheme="minorHAnsi"/>
                      <w:color w:val="000000" w:themeColor="text1"/>
                      <w:lang w:val="en-US" w:eastAsia="en-US"/>
                    </w:rPr>
                    <w:t>I</w:t>
                  </w:r>
                  <w:r>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F37189" w:rsidRPr="004E0BF0" w:rsidRDefault="00F37189" w:rsidP="00F37189">
                  <w:pPr>
                    <w:ind w:right="34"/>
                    <w:jc w:val="both"/>
                    <w:rPr>
                      <w:rFonts w:cs="Arial"/>
                      <w:color w:val="000000" w:themeColor="text1"/>
                    </w:rPr>
                  </w:pPr>
                </w:p>
                <w:p w:rsidR="00F37189" w:rsidRPr="004E0BF0" w:rsidRDefault="00F37189" w:rsidP="00F37189">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F37189" w:rsidRPr="004E0BF0" w:rsidRDefault="00F37189" w:rsidP="00F37189">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F37189" w:rsidRPr="004E0BF0" w:rsidRDefault="00F37189" w:rsidP="00F37189">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F37189" w:rsidRPr="004E0BF0" w:rsidRDefault="00F37189" w:rsidP="00F37189">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F37189" w:rsidRPr="004E0BF0" w:rsidRDefault="00F37189" w:rsidP="00F37189">
                  <w:pPr>
                    <w:ind w:right="34"/>
                    <w:jc w:val="both"/>
                    <w:rPr>
                      <w:rFonts w:cs="Arial"/>
                      <w:color w:val="000000" w:themeColor="text1"/>
                    </w:rPr>
                  </w:pPr>
                </w:p>
                <w:p w:rsidR="00F37189" w:rsidRDefault="00F37189" w:rsidP="00F37189">
                  <w:pPr>
                    <w:ind w:right="34"/>
                    <w:jc w:val="both"/>
                    <w:rPr>
                      <w:rFonts w:eastAsiaTheme="minorHAnsi"/>
                      <w:b/>
                      <w:color w:val="000000" w:themeColor="text1"/>
                      <w:lang w:eastAsia="en-US"/>
                    </w:rPr>
                  </w:pPr>
                  <w:r>
                    <w:rPr>
                      <w:rFonts w:eastAsiaTheme="minorHAnsi"/>
                      <w:color w:val="000000" w:themeColor="text1"/>
                      <w:lang w:eastAsia="en-US"/>
                    </w:rPr>
                    <w:t>2</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val="en-US" w:eastAsia="en-US"/>
                    </w:rPr>
                    <w:t>I</w:t>
                  </w:r>
                  <w:r w:rsidR="000B582B">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5A1126" w:rsidRPr="005A1126" w:rsidRDefault="005A1126" w:rsidP="005A1126">
                  <w:pPr>
                    <w:ind w:right="34"/>
                    <w:jc w:val="both"/>
                    <w:rPr>
                      <w:rFonts w:cs="Arial"/>
                      <w:color w:val="000000" w:themeColor="text1"/>
                    </w:rPr>
                  </w:pPr>
                  <w:r w:rsidRPr="005A1126">
                    <w:rPr>
                      <w:rFonts w:cs="Arial"/>
                      <w:color w:val="000000" w:themeColor="text1"/>
                    </w:rPr>
                    <w:t>17. Устройство наружных сетей канализации:</w:t>
                  </w:r>
                </w:p>
                <w:p w:rsidR="005A1126" w:rsidRPr="004E0BF0" w:rsidRDefault="005A1126" w:rsidP="005A1126">
                  <w:pPr>
                    <w:ind w:right="34"/>
                    <w:jc w:val="both"/>
                    <w:rPr>
                      <w:rFonts w:cs="Arial"/>
                      <w:color w:val="000000" w:themeColor="text1"/>
                    </w:rPr>
                  </w:pPr>
                  <w:r w:rsidRPr="005A1126">
                    <w:rPr>
                      <w:rFonts w:cs="Arial"/>
                      <w:color w:val="000000" w:themeColor="text1"/>
                    </w:rPr>
                    <w:lastRenderedPageBreak/>
                    <w:t>17.1. Укладка трубопроводов канализационных безнапорных.</w:t>
                  </w:r>
                </w:p>
                <w:p w:rsidR="00F37189" w:rsidRDefault="00F37189" w:rsidP="00F37189">
                  <w:pPr>
                    <w:autoSpaceDE w:val="0"/>
                    <w:autoSpaceDN w:val="0"/>
                    <w:ind w:hanging="72"/>
                    <w:jc w:val="both"/>
                    <w:rPr>
                      <w:color w:val="000000" w:themeColor="text1"/>
                    </w:rPr>
                  </w:pPr>
                  <w:r w:rsidRPr="004E0BF0">
                    <w:rPr>
                      <w:color w:val="000000" w:themeColor="text1"/>
                    </w:rPr>
                    <w:t xml:space="preserve">20. Устройство наружных электрических сетей и линий связи (п. 20 в ред. </w:t>
                  </w:r>
                  <w:hyperlink r:id="rId22" w:history="1">
                    <w:r w:rsidRPr="004E0BF0">
                      <w:rPr>
                        <w:rStyle w:val="a3"/>
                        <w:color w:val="000000" w:themeColor="text1"/>
                      </w:rPr>
                      <w:t>Приказа</w:t>
                    </w:r>
                  </w:hyperlink>
                  <w:r w:rsidRPr="004E0BF0">
                    <w:rPr>
                      <w:color w:val="000000" w:themeColor="text1"/>
                    </w:rPr>
                    <w:t xml:space="preserve"> Минрегиона РФ от 23.06.2010 N 294)</w:t>
                  </w:r>
                  <w:r w:rsidR="005A1126">
                    <w:rPr>
                      <w:color w:val="000000" w:themeColor="text1"/>
                    </w:rPr>
                    <w:t>:</w:t>
                  </w:r>
                </w:p>
                <w:p w:rsidR="005A1126" w:rsidRPr="005A1126" w:rsidRDefault="005A1126" w:rsidP="005A1126">
                  <w:pPr>
                    <w:autoSpaceDE w:val="0"/>
                    <w:autoSpaceDN w:val="0"/>
                    <w:ind w:hanging="72"/>
                    <w:jc w:val="both"/>
                    <w:rPr>
                      <w:color w:val="000000" w:themeColor="text1"/>
                    </w:rPr>
                  </w:pPr>
                  <w:r w:rsidRPr="005A1126">
                    <w:rPr>
                      <w:color w:val="000000" w:themeColor="text1"/>
                    </w:rPr>
                    <w:t>20.5. Монтаж и демонтаж опор для воздушных линий электропередачи напряжением до 35 кВ;</w:t>
                  </w:r>
                </w:p>
                <w:p w:rsidR="005A1126" w:rsidRDefault="005A1126" w:rsidP="005A1126">
                  <w:pPr>
                    <w:autoSpaceDE w:val="0"/>
                    <w:autoSpaceDN w:val="0"/>
                    <w:ind w:hanging="72"/>
                    <w:jc w:val="both"/>
                    <w:rPr>
                      <w:color w:val="000000" w:themeColor="text1"/>
                    </w:rPr>
                  </w:pPr>
                  <w:r w:rsidRPr="005A1126">
                    <w:rPr>
                      <w:color w:val="000000" w:themeColor="text1"/>
                    </w:rPr>
                    <w:t>20.8. Монтаж и демонтаж проводов и грозозащитных тросов воздушных линий электропередачи напряжением до 35 кВ включительно;</w:t>
                  </w:r>
                </w:p>
                <w:p w:rsidR="00F37189" w:rsidRDefault="00F37189" w:rsidP="00F37189">
                  <w:pPr>
                    <w:tabs>
                      <w:tab w:val="left" w:pos="413"/>
                    </w:tabs>
                    <w:autoSpaceDE w:val="0"/>
                    <w:autoSpaceDN w:val="0"/>
                    <w:ind w:left="-72"/>
                    <w:jc w:val="both"/>
                    <w:rPr>
                      <w:color w:val="000000" w:themeColor="text1"/>
                    </w:rPr>
                  </w:pPr>
                  <w:r w:rsidRPr="004E0BF0">
                    <w:rPr>
                      <w:color w:val="000000" w:themeColor="text1"/>
                    </w:rPr>
                    <w:t>20.12 Установка распределительных устройств, коммутационной аппаратуры, устройств защиты</w:t>
                  </w:r>
                  <w:r w:rsidR="005A1126">
                    <w:rPr>
                      <w:color w:val="000000" w:themeColor="text1"/>
                    </w:rPr>
                    <w:t>;</w:t>
                  </w:r>
                </w:p>
                <w:p w:rsidR="005A1126" w:rsidRDefault="005A1126" w:rsidP="00F37189">
                  <w:pPr>
                    <w:tabs>
                      <w:tab w:val="left" w:pos="413"/>
                    </w:tabs>
                    <w:autoSpaceDE w:val="0"/>
                    <w:autoSpaceDN w:val="0"/>
                    <w:ind w:left="-72"/>
                    <w:jc w:val="both"/>
                    <w:rPr>
                      <w:color w:val="000000" w:themeColor="text1"/>
                    </w:rPr>
                  </w:pPr>
                  <w:r w:rsidRPr="005A1126">
                    <w:rPr>
                      <w:color w:val="000000" w:themeColor="text1"/>
                    </w:rPr>
                    <w:t>20.13. Устройство наружных линий связи, в том числе телефонных, радио и телевидения.</w:t>
                  </w:r>
                </w:p>
                <w:p w:rsidR="005A1126" w:rsidRPr="005A1126" w:rsidRDefault="005A1126" w:rsidP="005A1126">
                  <w:pPr>
                    <w:tabs>
                      <w:tab w:val="left" w:pos="413"/>
                    </w:tabs>
                    <w:autoSpaceDE w:val="0"/>
                    <w:autoSpaceDN w:val="0"/>
                    <w:ind w:left="-72"/>
                    <w:jc w:val="both"/>
                    <w:rPr>
                      <w:color w:val="000000" w:themeColor="text1"/>
                    </w:rPr>
                  </w:pPr>
                  <w:r w:rsidRPr="005A1126">
                    <w:rPr>
                      <w:color w:val="000000" w:themeColor="text1"/>
                    </w:rPr>
                    <w:t>22. Устройство объектов нефтяной и газовой промышленности:</w:t>
                  </w:r>
                </w:p>
                <w:p w:rsidR="005A1126" w:rsidRPr="005A1126" w:rsidRDefault="005A1126" w:rsidP="005A1126">
                  <w:pPr>
                    <w:tabs>
                      <w:tab w:val="left" w:pos="413"/>
                    </w:tabs>
                    <w:autoSpaceDE w:val="0"/>
                    <w:autoSpaceDN w:val="0"/>
                    <w:ind w:left="-72"/>
                    <w:jc w:val="both"/>
                    <w:rPr>
                      <w:color w:val="000000" w:themeColor="text1"/>
                    </w:rPr>
                  </w:pPr>
                  <w:r w:rsidRPr="005A1126">
                    <w:rPr>
                      <w:color w:val="000000" w:themeColor="text1"/>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5A1126" w:rsidRPr="004E0BF0" w:rsidRDefault="005A1126" w:rsidP="005A1126">
                  <w:pPr>
                    <w:tabs>
                      <w:tab w:val="left" w:pos="413"/>
                    </w:tabs>
                    <w:autoSpaceDE w:val="0"/>
                    <w:autoSpaceDN w:val="0"/>
                    <w:ind w:left="-72"/>
                    <w:jc w:val="both"/>
                    <w:rPr>
                      <w:color w:val="000000" w:themeColor="text1"/>
                    </w:rPr>
                  </w:pPr>
                  <w:r w:rsidRPr="005A1126">
                    <w:rPr>
                      <w:color w:val="000000" w:themeColor="text1"/>
                    </w:rPr>
                    <w:t>22.5. Работы по строительству переходов методом наклонно-направленного бурения.</w:t>
                  </w:r>
                </w:p>
                <w:p w:rsidR="00F37189" w:rsidRPr="004E0BF0" w:rsidRDefault="00F37189" w:rsidP="00F37189">
                  <w:pPr>
                    <w:autoSpaceDE w:val="0"/>
                    <w:autoSpaceDN w:val="0"/>
                    <w:ind w:hanging="72"/>
                    <w:jc w:val="both"/>
                    <w:rPr>
                      <w:color w:val="000000" w:themeColor="text1"/>
                    </w:rPr>
                  </w:pPr>
                  <w:bookmarkStart w:id="17" w:name="Par148"/>
                  <w:bookmarkStart w:id="18" w:name="Par151"/>
                  <w:bookmarkStart w:id="19" w:name="Par168"/>
                  <w:bookmarkEnd w:id="17"/>
                  <w:bookmarkEnd w:id="18"/>
                  <w:bookmarkEnd w:id="19"/>
                  <w:r w:rsidRPr="004E0BF0">
                    <w:rPr>
                      <w:color w:val="000000" w:themeColor="text1"/>
                    </w:rPr>
                    <w:t>24. Пусконаладочные работы</w:t>
                  </w:r>
                </w:p>
                <w:p w:rsidR="00F37189" w:rsidRPr="004E0BF0" w:rsidRDefault="00F37189" w:rsidP="00F37189">
                  <w:pPr>
                    <w:autoSpaceDE w:val="0"/>
                    <w:autoSpaceDN w:val="0"/>
                    <w:ind w:hanging="72"/>
                    <w:jc w:val="both"/>
                    <w:rPr>
                      <w:color w:val="000000" w:themeColor="text1"/>
                    </w:rPr>
                  </w:pPr>
                  <w:r w:rsidRPr="004E0BF0">
                    <w:rPr>
                      <w:color w:val="000000" w:themeColor="text1"/>
                    </w:rPr>
                    <w:t>24.5.Пусконаладочные работы коммутационных аппаратов</w:t>
                  </w:r>
                </w:p>
                <w:p w:rsidR="00F37189" w:rsidRPr="004E0BF0" w:rsidRDefault="00F37189" w:rsidP="00F37189">
                  <w:pPr>
                    <w:ind w:right="34"/>
                    <w:jc w:val="both"/>
                    <w:rPr>
                      <w:rFonts w:cs="Arial"/>
                      <w:color w:val="000000" w:themeColor="text1"/>
                    </w:rPr>
                  </w:pPr>
                </w:p>
                <w:p w:rsidR="00F37189" w:rsidRPr="004E0BF0" w:rsidRDefault="00F37189" w:rsidP="00F37189">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F37189" w:rsidRPr="004E0BF0" w:rsidRDefault="00F37189" w:rsidP="00F37189">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w:t>
                  </w:r>
                  <w:r w:rsidR="0049254A">
                    <w:rPr>
                      <w:rFonts w:eastAsiaTheme="minorHAnsi"/>
                      <w:color w:val="000000" w:themeColor="text1"/>
                      <w:lang w:eastAsia="en-US"/>
                    </w:rPr>
                    <w:t xml:space="preserve"> </w:t>
                  </w:r>
                  <w:r w:rsidRPr="004E0BF0">
                    <w:rPr>
                      <w:rFonts w:eastAsiaTheme="minorHAnsi"/>
                      <w:color w:val="000000" w:themeColor="text1"/>
                      <w:lang w:eastAsia="en-US"/>
                    </w:rPr>
                    <w:t xml:space="preserve">проектной </w:t>
                  </w:r>
                  <w:r w:rsidRPr="004E0BF0">
                    <w:rPr>
                      <w:rFonts w:eastAsiaTheme="minorHAnsi"/>
                      <w:color w:val="000000" w:themeColor="text1"/>
                      <w:lang w:eastAsia="en-US"/>
                    </w:rPr>
                    <w:lastRenderedPageBreak/>
                    <w:t>документации:</w:t>
                  </w:r>
                </w:p>
                <w:p w:rsidR="00F37189" w:rsidRPr="004E0BF0" w:rsidRDefault="00F37189" w:rsidP="00F3718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F37189" w:rsidRPr="004E0BF0" w:rsidRDefault="00F37189" w:rsidP="00F37189">
                  <w:pPr>
                    <w:autoSpaceDE w:val="0"/>
                    <w:autoSpaceDN w:val="0"/>
                    <w:adjustRightInd w:val="0"/>
                    <w:ind w:firstLine="540"/>
                    <w:jc w:val="both"/>
                    <w:outlineLvl w:val="0"/>
                    <w:rPr>
                      <w:rFonts w:eastAsiaTheme="minorHAnsi"/>
                      <w:color w:val="000000" w:themeColor="text1"/>
                      <w:lang w:eastAsia="en-US"/>
                    </w:rPr>
                  </w:pPr>
                </w:p>
                <w:p w:rsidR="00F37189" w:rsidRPr="004E0BF0" w:rsidRDefault="00F37189" w:rsidP="00F37189">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F37189" w:rsidRPr="007727F3" w:rsidRDefault="00F37189" w:rsidP="00F37189">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F37189" w:rsidRPr="00F37189" w:rsidRDefault="00F37189" w:rsidP="002767DB">
                  <w:pPr>
                    <w:autoSpaceDE w:val="0"/>
                    <w:autoSpaceDN w:val="0"/>
                    <w:adjustRightInd w:val="0"/>
                    <w:ind w:firstLine="540"/>
                    <w:jc w:val="both"/>
                  </w:pPr>
                  <w:r w:rsidRPr="007727F3">
                    <w:rPr>
                      <w:rFonts w:eastAsiaTheme="minorHAnsi"/>
                      <w:lang w:eastAsia="en-US"/>
                    </w:rPr>
                    <w:t>33.8. Здания и сооружения объектов связи.</w:t>
                  </w:r>
                </w:p>
              </w:tc>
            </w:tr>
            <w:tr w:rsidR="00F37189" w:rsidRPr="00F84878" w:rsidTr="009D0156">
              <w:tc>
                <w:tcPr>
                  <w:tcW w:w="3675" w:type="dxa"/>
                  <w:shd w:val="clear" w:color="auto" w:fill="auto"/>
                </w:tcPr>
                <w:p w:rsidR="00F37189" w:rsidRPr="00FE3EFC" w:rsidRDefault="00F37189" w:rsidP="00F37189">
                  <w:pPr>
                    <w:tabs>
                      <w:tab w:val="left" w:pos="993"/>
                    </w:tabs>
                    <w:jc w:val="both"/>
                    <w:rPr>
                      <w:b/>
                    </w:rPr>
                  </w:pPr>
                  <w:r w:rsidRPr="00FE3EFC">
                    <w:rPr>
                      <w:b/>
                    </w:rPr>
                    <w:lastRenderedPageBreak/>
                    <w:t xml:space="preserve">2. Претендент не должен иметь рекламаций (отрицательного опыта) по исполнению ранее заключенных с ПАО "Башинформсвязь" договоров. Под отрицательным опытом понимается: </w:t>
                  </w:r>
                </w:p>
                <w:p w:rsidR="00F37189" w:rsidRPr="00FE3EFC" w:rsidRDefault="00F37189" w:rsidP="00F37189">
                  <w:pPr>
                    <w:pStyle w:val="affa"/>
                    <w:numPr>
                      <w:ilvl w:val="0"/>
                      <w:numId w:val="0"/>
                    </w:numPr>
                    <w:spacing w:line="240" w:lineRule="auto"/>
                    <w:ind w:firstLine="426"/>
                    <w:rPr>
                      <w:b/>
                      <w:sz w:val="24"/>
                      <w:szCs w:val="24"/>
                    </w:rPr>
                  </w:pPr>
                  <w:r w:rsidRPr="00FE3EFC">
                    <w:rPr>
                      <w:b/>
                      <w:sz w:val="24"/>
                      <w:szCs w:val="24"/>
                    </w:rP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F37189" w:rsidRPr="00FE3EFC" w:rsidRDefault="00F37189" w:rsidP="00F37189">
                  <w:pPr>
                    <w:autoSpaceDE w:val="0"/>
                    <w:autoSpaceDN w:val="0"/>
                    <w:adjustRightInd w:val="0"/>
                    <w:ind w:firstLine="540"/>
                    <w:jc w:val="both"/>
                    <w:outlineLvl w:val="0"/>
                    <w:rPr>
                      <w:snapToGrid w:val="0"/>
                      <w:lang w:eastAsia="en-US"/>
                    </w:rPr>
                  </w:pPr>
                  <w:r w:rsidRPr="00FE3EFC">
                    <w:rPr>
                      <w:b/>
                    </w:rPr>
                    <w:t xml:space="preserve"> -  несоблюдение сроков окончания работ и сдачи результата работ Заказчику, в том числе промежуточных, предусмотренных договором.</w:t>
                  </w:r>
                </w:p>
              </w:tc>
              <w:tc>
                <w:tcPr>
                  <w:tcW w:w="3676" w:type="dxa"/>
                  <w:shd w:val="clear" w:color="auto" w:fill="auto"/>
                </w:tcPr>
                <w:p w:rsidR="00F37189" w:rsidRPr="00FE3EFC" w:rsidRDefault="00F37189" w:rsidP="00F37189">
                  <w:pPr>
                    <w:pStyle w:val="ConsPlusNormal"/>
                    <w:ind w:right="33" w:firstLine="540"/>
                    <w:jc w:val="both"/>
                    <w:rPr>
                      <w:rFonts w:ascii="Times New Roman" w:hAnsi="Times New Roman" w:cs="Times New Roman"/>
                      <w:color w:val="000000"/>
                      <w:sz w:val="24"/>
                      <w:szCs w:val="24"/>
                    </w:rPr>
                  </w:pPr>
                  <w:r w:rsidRPr="00FE3EFC">
                    <w:rPr>
                      <w:rFonts w:ascii="Times New Roman" w:hAnsi="Times New Roman" w:cs="Times New Roman"/>
                      <w:color w:val="000000"/>
                      <w:sz w:val="24"/>
                      <w:szCs w:val="24"/>
                    </w:rPr>
                    <w:t>Примечание: Наличие рекламаций оформляется двусторонним актом</w:t>
                  </w:r>
                  <w:r>
                    <w:rPr>
                      <w:rFonts w:ascii="Times New Roman" w:hAnsi="Times New Roman" w:cs="Times New Roman"/>
                      <w:color w:val="000000"/>
                      <w:sz w:val="24"/>
                      <w:szCs w:val="24"/>
                    </w:rPr>
                    <w:t xml:space="preserve"> (справкой)</w:t>
                  </w:r>
                  <w:r w:rsidRPr="00FE3EFC">
                    <w:rPr>
                      <w:rFonts w:ascii="Times New Roman" w:hAnsi="Times New Roman" w:cs="Times New Roman"/>
                      <w:color w:val="000000"/>
                      <w:sz w:val="24"/>
                      <w:szCs w:val="24"/>
                    </w:rPr>
                    <w:t>, подписанным сторонами договора.</w:t>
                  </w:r>
                </w:p>
              </w:tc>
            </w:tr>
          </w:tbl>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20" w:name="_Ref378109129"/>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400" w:rsidRDefault="00472400" w:rsidP="00472400">
            <w:pPr>
              <w:pStyle w:val="rvps9"/>
              <w:ind w:firstLine="459"/>
            </w:pPr>
            <w:r>
              <w:t xml:space="preserve">Победителем Открытого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Документации. </w:t>
            </w:r>
          </w:p>
          <w:p w:rsidR="00472400" w:rsidRDefault="00472400" w:rsidP="00472400">
            <w:pPr>
              <w:pStyle w:val="rvps9"/>
              <w:ind w:firstLine="459"/>
            </w:pPr>
            <w: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472400" w:rsidRDefault="00472400" w:rsidP="00472400">
            <w:pPr>
              <w:pStyle w:val="rvps9"/>
              <w:ind w:firstLine="459"/>
            </w:pPr>
            <w:r>
              <w:t>При его использовании, если иное не следует из Документации,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Документации, на коэффициент снижения</w:t>
            </w:r>
            <w:r w:rsidR="00F37189">
              <w:t xml:space="preserve"> цены</w:t>
            </w:r>
            <w:r>
              <w:t>, предложенный участником.</w:t>
            </w:r>
          </w:p>
          <w:p w:rsidR="00472400" w:rsidRPr="00B209DC" w:rsidRDefault="00F37189" w:rsidP="00472400">
            <w:pPr>
              <w:pStyle w:val="rvps9"/>
              <w:ind w:firstLine="459"/>
            </w:pPr>
            <w:r w:rsidRPr="00EB678A">
              <w:t xml:space="preserve">Коэффициент </w:t>
            </w:r>
            <w:r w:rsidR="00472400" w:rsidRPr="00EB678A">
              <w:t>снижения</w:t>
            </w:r>
            <w:r>
              <w:t xml:space="preserve"> цены</w:t>
            </w:r>
            <w:r w:rsidR="00472400" w:rsidRPr="00EB678A">
              <w:t xml:space="preserve">, применяемый к единицам </w:t>
            </w:r>
            <w:r w:rsidR="00472400">
              <w:t>товара (работы, услуги)</w:t>
            </w:r>
            <w:r w:rsidR="00472400" w:rsidRPr="0019751D">
              <w:t xml:space="preserve"> </w:t>
            </w:r>
            <w:r w:rsidR="00472400" w:rsidRPr="00EB678A">
              <w:t>применяется и к предельной общей цене договора.</w:t>
            </w:r>
          </w:p>
          <w:p w:rsidR="009074B5" w:rsidRPr="00B16A43" w:rsidRDefault="009074B5" w:rsidP="009074B5">
            <w:pPr>
              <w:ind w:firstLine="459"/>
              <w:jc w:val="both"/>
            </w:pPr>
            <w:r w:rsidRPr="00B16A43">
              <w:t xml:space="preserve">Перечень товаров (работ, услуг) с единичными расценками приводится в </w:t>
            </w:r>
            <w:r w:rsidR="000E152B" w:rsidRPr="000E152B">
              <w:t>Расчет</w:t>
            </w:r>
            <w:r w:rsidR="000E152B">
              <w:t>е</w:t>
            </w:r>
            <w:r w:rsidR="000E152B" w:rsidRPr="000E152B">
              <w:t xml:space="preserve"> стоимости за единицу работ </w:t>
            </w:r>
            <w:r w:rsidRPr="00B16A43">
              <w:t xml:space="preserve">(Приложение №1.2 к настоящей Документации). </w:t>
            </w:r>
          </w:p>
          <w:p w:rsidR="00204557" w:rsidRPr="00B16A43" w:rsidRDefault="009074B5" w:rsidP="003956A1">
            <w:pPr>
              <w:ind w:firstLine="459"/>
              <w:jc w:val="both"/>
            </w:pPr>
            <w:r w:rsidRPr="00B16A43">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rsidR="000E152B">
              <w:t>,</w:t>
            </w:r>
            <w:r w:rsidRPr="00B16A43">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16A43">
              <w:rPr>
                <w:sz w:val="26"/>
                <w:szCs w:val="26"/>
              </w:rPr>
              <w:t xml:space="preserve"> </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21" w:name="_Ref335672087"/>
          </w:p>
          <w:p w:rsidR="00204557" w:rsidRPr="00B16A43" w:rsidRDefault="00204557" w:rsidP="000B5005">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21"/>
          </w:p>
          <w:p w:rsidR="00204557" w:rsidRPr="00B16A43" w:rsidRDefault="00204557" w:rsidP="000B5005">
            <w:pPr>
              <w:pStyle w:val="rvps9"/>
              <w:ind w:firstLine="459"/>
            </w:pPr>
            <w:r w:rsidRPr="00B16A43">
              <w:t xml:space="preserve">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w:t>
            </w:r>
            <w:r w:rsidRPr="00B16A43">
              <w:lastRenderedPageBreak/>
              <w:t>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1D3803" w:rsidRDefault="00237CF5" w:rsidP="00237CF5">
            <w:pPr>
              <w:autoSpaceDE w:val="0"/>
              <w:autoSpaceDN w:val="0"/>
              <w:adjustRightInd w:val="0"/>
              <w:jc w:val="both"/>
            </w:pPr>
            <w:r w:rsidRPr="001D3803">
              <w:t xml:space="preserve">Место выполнения работ: </w:t>
            </w:r>
            <w:r>
              <w:t>Республика Башкортостан</w:t>
            </w:r>
            <w:r w:rsidR="00F37189">
              <w:t xml:space="preserve"> и </w:t>
            </w:r>
            <w:r>
              <w:t xml:space="preserve"> г. Уфа</w:t>
            </w:r>
            <w:r w:rsidRPr="001D3803">
              <w:rPr>
                <w:rFonts w:eastAsia="Bitstream Vera Sans" w:cs="FreeSans"/>
                <w:kern w:val="1"/>
                <w:lang w:eastAsia="zh-CN" w:bidi="hi-IN"/>
              </w:rPr>
              <w:t>,</w:t>
            </w:r>
            <w:r w:rsidRPr="001D3803">
              <w:t xml:space="preserve"> согласно Техническому заданию (Приложение № 1</w:t>
            </w:r>
            <w:r w:rsidR="00F37189">
              <w:t>.1.</w:t>
            </w:r>
            <w:r w:rsidRPr="001D3803">
              <w:t xml:space="preserve"> к </w:t>
            </w:r>
            <w:r>
              <w:t>Документации о закупке</w:t>
            </w:r>
            <w:r w:rsidRPr="001D3803">
              <w:t>).</w:t>
            </w:r>
          </w:p>
          <w:p w:rsidR="00237CF5" w:rsidRPr="001D3803" w:rsidRDefault="00237CF5" w:rsidP="00237CF5">
            <w:pPr>
              <w:autoSpaceDE w:val="0"/>
              <w:autoSpaceDN w:val="0"/>
              <w:adjustRightInd w:val="0"/>
              <w:jc w:val="both"/>
              <w:rPr>
                <w:rFonts w:eastAsia="Calibri"/>
                <w:iCs/>
                <w:color w:val="000000"/>
              </w:rPr>
            </w:pPr>
          </w:p>
          <w:p w:rsidR="00237CF5" w:rsidRPr="002034FE" w:rsidRDefault="00237CF5" w:rsidP="00237CF5">
            <w:pPr>
              <w:autoSpaceDE w:val="0"/>
              <w:autoSpaceDN w:val="0"/>
              <w:adjustRightInd w:val="0"/>
              <w:jc w:val="both"/>
              <w:rPr>
                <w:rFonts w:eastAsia="Calibri"/>
                <w:iCs/>
                <w:color w:val="000000"/>
              </w:rPr>
            </w:pPr>
            <w:r w:rsidRPr="002034FE">
              <w:rPr>
                <w:rFonts w:eastAsia="Calibri"/>
                <w:iCs/>
                <w:color w:val="000000"/>
              </w:rPr>
              <w:t xml:space="preserve">Срок выполнения работ: </w:t>
            </w:r>
            <w:r>
              <w:rPr>
                <w:rFonts w:eastAsia="Calibri"/>
                <w:iCs/>
                <w:color w:val="000000"/>
              </w:rPr>
              <w:t>определяется условиями</w:t>
            </w:r>
            <w:r w:rsidRPr="002034FE">
              <w:rPr>
                <w:rFonts w:eastAsia="Calibri"/>
                <w:iCs/>
                <w:color w:val="000000"/>
              </w:rPr>
              <w:t xml:space="preserve"> </w:t>
            </w:r>
            <w:r w:rsidRPr="002034FE">
              <w:t xml:space="preserve">договора (Приложение № 2 к </w:t>
            </w:r>
            <w:r>
              <w:t>Документации о закупке</w:t>
            </w:r>
            <w:r w:rsidRPr="002034FE">
              <w:t>).</w:t>
            </w:r>
          </w:p>
          <w:p w:rsidR="00204557" w:rsidRPr="00B16A43" w:rsidRDefault="00237CF5" w:rsidP="00237CF5">
            <w:pPr>
              <w:autoSpaceDE w:val="0"/>
              <w:autoSpaceDN w:val="0"/>
              <w:adjustRightInd w:val="0"/>
              <w:jc w:val="both"/>
              <w:rPr>
                <w:rFonts w:eastAsia="Calibri"/>
                <w:iCs/>
                <w:color w:val="000000"/>
                <w:lang w:eastAsia="en-US"/>
              </w:rPr>
            </w:pPr>
            <w:r w:rsidRPr="00FC7B4A">
              <w:rPr>
                <w:rFonts w:eastAsia="Calibri"/>
                <w:iCs/>
                <w:color w:val="000000"/>
              </w:rPr>
              <w:t xml:space="preserve">Срок действия договора: </w:t>
            </w:r>
            <w:r w:rsidR="00F37189" w:rsidRPr="00F37189">
              <w:rPr>
                <w:rFonts w:eastAsia="Calibri"/>
                <w:iCs/>
                <w:color w:val="000000"/>
              </w:rPr>
              <w:t>с момента заключения договора по 31.12.2016г.</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2" w:name="_Ref368314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C81DBE" w:rsidRDefault="00237CF5" w:rsidP="00237CF5">
            <w:pPr>
              <w:jc w:val="both"/>
              <w:rPr>
                <w:i/>
              </w:rPr>
            </w:pPr>
            <w:r w:rsidRPr="00667114">
              <w:t>Требуется обеспечение</w:t>
            </w:r>
            <w:r w:rsidRPr="00667114">
              <w:rPr>
                <w:bCs/>
                <w:snapToGrid w:val="0"/>
              </w:rPr>
              <w:t>.</w:t>
            </w:r>
          </w:p>
          <w:p w:rsidR="00F37189" w:rsidRPr="00F37189" w:rsidRDefault="00F37189" w:rsidP="00F37189">
            <w:pPr>
              <w:spacing w:line="259" w:lineRule="auto"/>
              <w:jc w:val="both"/>
              <w:rPr>
                <w:rFonts w:eastAsiaTheme="minorHAnsi"/>
                <w:lang w:eastAsia="en-US"/>
              </w:rPr>
            </w:pPr>
            <w:r w:rsidRPr="00F37189">
              <w:rPr>
                <w:rFonts w:eastAsiaTheme="minorHAnsi"/>
                <w:lang w:eastAsia="en-US"/>
              </w:rPr>
              <w:t>Размер обеспечения: 354 000,00 (триста пятьдесят четыре тысячи) рублей 00 копеек (НДС не облагается).</w:t>
            </w:r>
          </w:p>
          <w:p w:rsidR="00F37189" w:rsidRPr="00F37189" w:rsidRDefault="00F37189" w:rsidP="00F37189">
            <w:pPr>
              <w:spacing w:line="259" w:lineRule="auto"/>
              <w:jc w:val="both"/>
              <w:rPr>
                <w:rFonts w:eastAsiaTheme="minorHAnsi"/>
                <w:lang w:eastAsia="en-US"/>
              </w:rPr>
            </w:pPr>
            <w:r w:rsidRPr="00F37189">
              <w:rPr>
                <w:rFonts w:eastAsiaTheme="minorHAnsi"/>
                <w:lang w:eastAsia="en-US"/>
              </w:rPr>
              <w:t>Форма обеспечения: денежные средства.</w:t>
            </w:r>
          </w:p>
          <w:p w:rsidR="00F37189" w:rsidRPr="00F37189" w:rsidRDefault="00F37189" w:rsidP="00F37189">
            <w:pPr>
              <w:spacing w:line="259" w:lineRule="auto"/>
              <w:jc w:val="both"/>
              <w:rPr>
                <w:rFonts w:eastAsiaTheme="minorHAnsi"/>
                <w:lang w:eastAsia="en-US"/>
              </w:rPr>
            </w:pPr>
            <w:r w:rsidRPr="00F37189">
              <w:rPr>
                <w:rFonts w:eastAsiaTheme="minorHAnsi"/>
                <w:lang w:eastAsia="en-US"/>
              </w:rPr>
              <w:t>Валюта обеспечения: Российский рубль.</w:t>
            </w:r>
          </w:p>
          <w:p w:rsidR="00F37189" w:rsidRPr="00F37189" w:rsidRDefault="00F37189" w:rsidP="00F37189">
            <w:pPr>
              <w:spacing w:line="259" w:lineRule="auto"/>
              <w:ind w:firstLine="317"/>
              <w:rPr>
                <w:rFonts w:eastAsiaTheme="minorHAnsi"/>
                <w:lang w:eastAsia="en-US"/>
              </w:rPr>
            </w:pPr>
            <w:r w:rsidRPr="00F37189">
              <w:rPr>
                <w:rFonts w:eastAsiaTheme="minorHAnsi"/>
                <w:lang w:eastAsia="en-US"/>
              </w:rPr>
              <w:t>Денежные средства в обеспечение Заявки вносятся в соответствии с Регламентом работы ЭТП.</w:t>
            </w:r>
          </w:p>
          <w:p w:rsidR="00F37189" w:rsidRPr="00F37189" w:rsidRDefault="00F37189" w:rsidP="00F37189">
            <w:pPr>
              <w:tabs>
                <w:tab w:val="left" w:pos="1260"/>
                <w:tab w:val="left" w:pos="1620"/>
              </w:tabs>
              <w:spacing w:line="259" w:lineRule="auto"/>
              <w:jc w:val="both"/>
              <w:rPr>
                <w:rFonts w:eastAsiaTheme="minorHAnsi"/>
                <w:lang w:eastAsia="en-US"/>
              </w:rPr>
            </w:pPr>
            <w:r w:rsidRPr="00F37189">
              <w:rPr>
                <w:rFonts w:eastAsiaTheme="minorHAnsi"/>
                <w:lang w:eastAsia="en-US"/>
              </w:rPr>
              <w:t>Обеспечение заявок не возвращается в случаях:</w:t>
            </w:r>
          </w:p>
          <w:p w:rsidR="00F37189" w:rsidRPr="00F37189" w:rsidRDefault="00F37189" w:rsidP="00F37189">
            <w:pPr>
              <w:tabs>
                <w:tab w:val="left" w:pos="1260"/>
                <w:tab w:val="left" w:pos="1620"/>
              </w:tabs>
              <w:spacing w:line="259" w:lineRule="auto"/>
              <w:jc w:val="both"/>
              <w:rPr>
                <w:rFonts w:eastAsiaTheme="minorHAnsi"/>
                <w:lang w:eastAsia="en-US"/>
              </w:rPr>
            </w:pPr>
            <w:r w:rsidRPr="00F37189">
              <w:rPr>
                <w:rFonts w:eastAsiaTheme="minorHAnsi"/>
                <w:lang w:eastAsia="en-US"/>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204557" w:rsidRPr="005C24A0" w:rsidRDefault="00F37189" w:rsidP="00F37189">
            <w:pPr>
              <w:pStyle w:val="ac"/>
              <w:spacing w:before="0" w:beforeAutospacing="0" w:after="0" w:afterAutospacing="0"/>
              <w:ind w:left="317"/>
              <w:jc w:val="both"/>
            </w:pPr>
            <w:r w:rsidRPr="00F37189">
              <w:rPr>
                <w:rFonts w:eastAsiaTheme="minorHAnsi"/>
                <w:lang w:eastAsia="en-US"/>
              </w:rPr>
              <w:t>-  изменения или отзыва участником процедур закупок заявки после истечения срока окончания подачи заявок.</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3" w:name="_Ref377141801"/>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4" w:name="_Ref378853535"/>
          </w:p>
        </w:tc>
        <w:bookmarkEnd w:id="2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1329F9">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w:t>
            </w:r>
            <w:r>
              <w:lastRenderedPageBreak/>
              <w:t xml:space="preserve">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5" w:name="_2.3._Требования_к"/>
      <w:bookmarkStart w:id="26" w:name="_2.2._Требования_к"/>
      <w:bookmarkStart w:id="27" w:name="_Toc422763652"/>
      <w:bookmarkEnd w:id="25"/>
      <w:bookmarkEnd w:id="26"/>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7"/>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8" w:name="_Ref368314814"/>
          </w:p>
        </w:tc>
        <w:bookmarkEnd w:id="2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9" w:name="_Toc313349949"/>
            <w:bookmarkStart w:id="30" w:name="_Toc313350145"/>
            <w:bookmarkStart w:id="31"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32" w:name="_Toc313349952"/>
            <w:bookmarkStart w:id="33" w:name="_Toc313350148"/>
            <w:bookmarkStart w:id="34" w:name="_Ref320180868"/>
            <w:bookmarkEnd w:id="29"/>
            <w:bookmarkEnd w:id="30"/>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2"/>
            <w:bookmarkEnd w:id="33"/>
            <w:bookmarkEnd w:id="34"/>
          </w:p>
          <w:bookmarkEnd w:id="31"/>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5" w:name="_Toc313349954"/>
            <w:bookmarkStart w:id="36"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5"/>
            <w:bookmarkEnd w:id="36"/>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7" w:name="_Ref314562138"/>
            <w:r w:rsidRPr="005C24A0">
              <w:t xml:space="preserve">2) </w:t>
            </w:r>
            <w:bookmarkEnd w:id="37"/>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1329F9">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8" w:name="_Ref313307290"/>
            <w:r w:rsidRPr="005C24A0">
              <w:t xml:space="preserve">3) </w:t>
            </w:r>
            <w:r w:rsidRPr="0091297E">
              <w:t xml:space="preserve">Предложение Претендента в отношении предмета </w:t>
            </w:r>
            <w:bookmarkStart w:id="39"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8"/>
            <w:bookmarkEnd w:id="39"/>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1329F9">
              <w:t>12</w:t>
            </w:r>
            <w:r w:rsidR="0014229A" w:rsidRPr="00F0553D">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40"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1329F9">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1329F9">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40"/>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0A768E">
              <w:t>7</w:t>
            </w:r>
            <w:r w:rsidRPr="004A02DC">
              <w:t xml:space="preserve">  к настоящей Документации о закупке.</w:t>
            </w:r>
          </w:p>
          <w:p w:rsidR="0014229A" w:rsidRPr="00CB329F" w:rsidRDefault="0014229A" w:rsidP="003B25CB">
            <w:pPr>
              <w:ind w:firstLine="488"/>
              <w:jc w:val="both"/>
              <w:rPr>
                <w:sz w:val="10"/>
                <w:szCs w:val="10"/>
              </w:rPr>
            </w:pPr>
          </w:p>
          <w:p w:rsidR="0014229A" w:rsidRPr="00F46F0B" w:rsidRDefault="0014229A" w:rsidP="0049254A">
            <w:pPr>
              <w:ind w:firstLine="488"/>
              <w:jc w:val="both"/>
              <w:rPr>
                <w:b/>
              </w:rPr>
            </w:pPr>
            <w:r w:rsidRPr="0017192B">
              <w:t xml:space="preserve">Претендент на участие в </w:t>
            </w:r>
            <w:r>
              <w:t xml:space="preserve">Открытом запросе </w:t>
            </w:r>
            <w:r w:rsidR="0049254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41" w:name="_Ref368316022"/>
          </w:p>
        </w:tc>
        <w:bookmarkEnd w:id="41"/>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w:t>
            </w:r>
            <w:r w:rsidRPr="00403DB6">
              <w:lastRenderedPageBreak/>
              <w:t xml:space="preserve">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329F9">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w:t>
            </w:r>
            <w:r w:rsidRPr="00E16CF0">
              <w:lastRenderedPageBreak/>
              <w:t>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1329F9">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2" w:name="_2.4._Критерии_и"/>
      <w:bookmarkEnd w:id="42"/>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3" w:name="_2.3._Условия_заключения"/>
      <w:bookmarkStart w:id="44" w:name="_Toc422763653"/>
      <w:bookmarkEnd w:id="4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4"/>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5" w:name="_Ref335675605"/>
          </w:p>
          <w:bookmarkEnd w:id="45"/>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A8338B" w:rsidRPr="00A8338B" w:rsidRDefault="00A8338B" w:rsidP="00A8338B">
            <w:pPr>
              <w:widowControl w:val="0"/>
              <w:spacing w:line="276" w:lineRule="auto"/>
              <w:ind w:left="19" w:right="14" w:hanging="19"/>
              <w:jc w:val="both"/>
            </w:pPr>
            <w:r w:rsidRPr="00A8338B">
              <w:t xml:space="preserve">Оплата выполненных Исполнителем работ производится Заказчиком по факту выполнения работ, в течение </w:t>
            </w:r>
            <w:r>
              <w:t xml:space="preserve">30 </w:t>
            </w:r>
            <w:r w:rsidRPr="00A8338B">
              <w:t>(</w:t>
            </w:r>
            <w:r>
              <w:t>тридцати</w:t>
            </w:r>
            <w:r w:rsidRPr="00A8338B">
              <w:t xml:space="preserve">) календарных дней с момента подписания акта приемки выполненных работ (форма КС-2), </w:t>
            </w:r>
            <w:r w:rsidRPr="00A8338B">
              <w:rPr>
                <w:color w:val="000000"/>
              </w:rPr>
              <w:t>справки о стоимости выполненных работ (Форма КС-3)</w:t>
            </w:r>
            <w:r w:rsidRPr="00A8338B">
              <w:t xml:space="preserve">. </w:t>
            </w:r>
          </w:p>
          <w:p w:rsidR="00A8338B" w:rsidRPr="00F0553D" w:rsidRDefault="00A8338B" w:rsidP="00A8338B">
            <w:pPr>
              <w:ind w:firstLine="528"/>
              <w:jc w:val="both"/>
            </w:pP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Извещение о закупке, </w:t>
      </w:r>
      <w:r w:rsidR="00E90D2C">
        <w:t>Техническ</w:t>
      </w:r>
      <w:r w:rsidR="00472400">
        <w:t xml:space="preserve">ое задание </w:t>
      </w:r>
      <w:r w:rsidR="00E90D2C">
        <w:t xml:space="preserve">(Приложение №1.1 к </w:t>
      </w:r>
      <w:r w:rsidR="00D51F92">
        <w:t>Документации о закупке</w:t>
      </w:r>
      <w:r w:rsidR="00E90D2C">
        <w:t xml:space="preserve">), </w:t>
      </w:r>
      <w:r w:rsidR="00472400" w:rsidRPr="000E152B">
        <w:t xml:space="preserve">Расчет стоимости за единицу работ </w:t>
      </w:r>
      <w:r w:rsidR="009F7A0A" w:rsidRPr="009F7A0A">
        <w:t>(Приложение № 1</w:t>
      </w:r>
      <w:r w:rsidR="00E90D2C">
        <w:t>.2</w:t>
      </w:r>
      <w:r w:rsidR="009F7A0A" w:rsidRPr="009F7A0A">
        <w:t xml:space="preserve"> к </w:t>
      </w:r>
      <w:r w:rsidR="00D51F92">
        <w:t>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6" w:name="_РАЗДЕЛ_III._ФОРМЫ"/>
      <w:bookmarkEnd w:id="46"/>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E30" w:rsidRDefault="00ED0E30" w:rsidP="0014229A">
      <w:r>
        <w:separator/>
      </w:r>
    </w:p>
  </w:endnote>
  <w:endnote w:type="continuationSeparator" w:id="0">
    <w:p w:rsidR="00ED0E30" w:rsidRDefault="00ED0E3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E30" w:rsidRDefault="00ED0E30" w:rsidP="0014229A">
      <w:r>
        <w:separator/>
      </w:r>
    </w:p>
  </w:footnote>
  <w:footnote w:type="continuationSeparator" w:id="0">
    <w:p w:rsidR="00ED0E30" w:rsidRDefault="00ED0E3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38B" w:rsidRDefault="00A8338B">
    <w:pPr>
      <w:pStyle w:val="a5"/>
      <w:jc w:val="center"/>
    </w:pPr>
    <w:r>
      <w:fldChar w:fldCharType="begin"/>
    </w:r>
    <w:r>
      <w:instrText>PAGE   \* MERGEFORMAT</w:instrText>
    </w:r>
    <w:r>
      <w:fldChar w:fldCharType="separate"/>
    </w:r>
    <w:r w:rsidR="001329F9">
      <w:rPr>
        <w:noProof/>
      </w:rPr>
      <w:t>1</w:t>
    </w:r>
    <w:r>
      <w:fldChar w:fldCharType="end"/>
    </w:r>
  </w:p>
  <w:p w:rsidR="00A8338B" w:rsidRDefault="00A8338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3E9C"/>
    <w:rsid w:val="000A4ECA"/>
    <w:rsid w:val="000A5E95"/>
    <w:rsid w:val="000A768E"/>
    <w:rsid w:val="000B5005"/>
    <w:rsid w:val="000B582B"/>
    <w:rsid w:val="000C13FD"/>
    <w:rsid w:val="000D6510"/>
    <w:rsid w:val="000D6F86"/>
    <w:rsid w:val="000E0120"/>
    <w:rsid w:val="000E152B"/>
    <w:rsid w:val="000F4823"/>
    <w:rsid w:val="000F525C"/>
    <w:rsid w:val="001329F9"/>
    <w:rsid w:val="00141EFA"/>
    <w:rsid w:val="0014229A"/>
    <w:rsid w:val="00144A3C"/>
    <w:rsid w:val="00150220"/>
    <w:rsid w:val="00155152"/>
    <w:rsid w:val="00177CD5"/>
    <w:rsid w:val="001858AC"/>
    <w:rsid w:val="001B4383"/>
    <w:rsid w:val="001B7CDD"/>
    <w:rsid w:val="001B7D6B"/>
    <w:rsid w:val="001C03F0"/>
    <w:rsid w:val="001F030F"/>
    <w:rsid w:val="00204557"/>
    <w:rsid w:val="00214290"/>
    <w:rsid w:val="00214F31"/>
    <w:rsid w:val="00231D75"/>
    <w:rsid w:val="00237CF5"/>
    <w:rsid w:val="002418ED"/>
    <w:rsid w:val="0026485E"/>
    <w:rsid w:val="002767DB"/>
    <w:rsid w:val="00294822"/>
    <w:rsid w:val="002C0628"/>
    <w:rsid w:val="002F279F"/>
    <w:rsid w:val="003042B3"/>
    <w:rsid w:val="0032055F"/>
    <w:rsid w:val="00321D82"/>
    <w:rsid w:val="0033356E"/>
    <w:rsid w:val="00356561"/>
    <w:rsid w:val="00373528"/>
    <w:rsid w:val="003754CD"/>
    <w:rsid w:val="00393AC3"/>
    <w:rsid w:val="003956A1"/>
    <w:rsid w:val="003B25CB"/>
    <w:rsid w:val="003C5771"/>
    <w:rsid w:val="003E3508"/>
    <w:rsid w:val="003E6C99"/>
    <w:rsid w:val="00401F71"/>
    <w:rsid w:val="00406852"/>
    <w:rsid w:val="00411612"/>
    <w:rsid w:val="0043434A"/>
    <w:rsid w:val="00461191"/>
    <w:rsid w:val="00464FEB"/>
    <w:rsid w:val="00472400"/>
    <w:rsid w:val="0049254A"/>
    <w:rsid w:val="004A2922"/>
    <w:rsid w:val="004C05AA"/>
    <w:rsid w:val="004D245C"/>
    <w:rsid w:val="00551A23"/>
    <w:rsid w:val="005717E2"/>
    <w:rsid w:val="00574643"/>
    <w:rsid w:val="00580C36"/>
    <w:rsid w:val="00591BD4"/>
    <w:rsid w:val="00592D72"/>
    <w:rsid w:val="00596AC4"/>
    <w:rsid w:val="005A1126"/>
    <w:rsid w:val="005B0AB9"/>
    <w:rsid w:val="005C6DCB"/>
    <w:rsid w:val="005D7E7B"/>
    <w:rsid w:val="005E0F18"/>
    <w:rsid w:val="005E58BA"/>
    <w:rsid w:val="005E63CD"/>
    <w:rsid w:val="005F6199"/>
    <w:rsid w:val="006351F8"/>
    <w:rsid w:val="00642941"/>
    <w:rsid w:val="0065239C"/>
    <w:rsid w:val="00660B32"/>
    <w:rsid w:val="00677EA1"/>
    <w:rsid w:val="006B7711"/>
    <w:rsid w:val="006C0CCF"/>
    <w:rsid w:val="006C6E76"/>
    <w:rsid w:val="006D5F0B"/>
    <w:rsid w:val="006F0B43"/>
    <w:rsid w:val="006F1C74"/>
    <w:rsid w:val="00724F24"/>
    <w:rsid w:val="00743947"/>
    <w:rsid w:val="007444B9"/>
    <w:rsid w:val="007510EB"/>
    <w:rsid w:val="007756F2"/>
    <w:rsid w:val="00782831"/>
    <w:rsid w:val="007B05A0"/>
    <w:rsid w:val="007C3DF3"/>
    <w:rsid w:val="007E34B5"/>
    <w:rsid w:val="008239AB"/>
    <w:rsid w:val="0083262D"/>
    <w:rsid w:val="00852B1E"/>
    <w:rsid w:val="008662B0"/>
    <w:rsid w:val="00871F27"/>
    <w:rsid w:val="00877DFC"/>
    <w:rsid w:val="008A40EB"/>
    <w:rsid w:val="008B1F3D"/>
    <w:rsid w:val="008B299B"/>
    <w:rsid w:val="008C24AE"/>
    <w:rsid w:val="008C6A98"/>
    <w:rsid w:val="008D2C08"/>
    <w:rsid w:val="008D5F3A"/>
    <w:rsid w:val="009074B5"/>
    <w:rsid w:val="009566D8"/>
    <w:rsid w:val="0098318C"/>
    <w:rsid w:val="00992571"/>
    <w:rsid w:val="009A662F"/>
    <w:rsid w:val="009C497D"/>
    <w:rsid w:val="009D0156"/>
    <w:rsid w:val="009E2E0F"/>
    <w:rsid w:val="009F7A0A"/>
    <w:rsid w:val="00A02B2E"/>
    <w:rsid w:val="00A07823"/>
    <w:rsid w:val="00A27D60"/>
    <w:rsid w:val="00A4553E"/>
    <w:rsid w:val="00A47FAD"/>
    <w:rsid w:val="00A6472E"/>
    <w:rsid w:val="00A667E3"/>
    <w:rsid w:val="00A766E5"/>
    <w:rsid w:val="00A8338B"/>
    <w:rsid w:val="00A846E6"/>
    <w:rsid w:val="00AB0FBA"/>
    <w:rsid w:val="00AC0C1E"/>
    <w:rsid w:val="00AD2C72"/>
    <w:rsid w:val="00AE49C2"/>
    <w:rsid w:val="00AF2F97"/>
    <w:rsid w:val="00B16A43"/>
    <w:rsid w:val="00B27B99"/>
    <w:rsid w:val="00B37EB4"/>
    <w:rsid w:val="00B724F8"/>
    <w:rsid w:val="00BA1568"/>
    <w:rsid w:val="00BA7B82"/>
    <w:rsid w:val="00BE1ADF"/>
    <w:rsid w:val="00C20F72"/>
    <w:rsid w:val="00C327CC"/>
    <w:rsid w:val="00C42480"/>
    <w:rsid w:val="00C42F2C"/>
    <w:rsid w:val="00C5739F"/>
    <w:rsid w:val="00C675FE"/>
    <w:rsid w:val="00C72676"/>
    <w:rsid w:val="00C77202"/>
    <w:rsid w:val="00C86F9B"/>
    <w:rsid w:val="00C92A83"/>
    <w:rsid w:val="00CD03D5"/>
    <w:rsid w:val="00D24B80"/>
    <w:rsid w:val="00D3453E"/>
    <w:rsid w:val="00D44519"/>
    <w:rsid w:val="00D4565D"/>
    <w:rsid w:val="00D51F92"/>
    <w:rsid w:val="00D61729"/>
    <w:rsid w:val="00D76449"/>
    <w:rsid w:val="00D83718"/>
    <w:rsid w:val="00D94587"/>
    <w:rsid w:val="00D97FAB"/>
    <w:rsid w:val="00DB131D"/>
    <w:rsid w:val="00DB2617"/>
    <w:rsid w:val="00DF4CF1"/>
    <w:rsid w:val="00E42B67"/>
    <w:rsid w:val="00E51114"/>
    <w:rsid w:val="00E57717"/>
    <w:rsid w:val="00E738A5"/>
    <w:rsid w:val="00E74759"/>
    <w:rsid w:val="00E74D2C"/>
    <w:rsid w:val="00E75FC5"/>
    <w:rsid w:val="00E90D2C"/>
    <w:rsid w:val="00EA1830"/>
    <w:rsid w:val="00EA24ED"/>
    <w:rsid w:val="00EB346C"/>
    <w:rsid w:val="00ED0E30"/>
    <w:rsid w:val="00ED7BA7"/>
    <w:rsid w:val="00EE6C83"/>
    <w:rsid w:val="00EF33D2"/>
    <w:rsid w:val="00EF6AA0"/>
    <w:rsid w:val="00F04274"/>
    <w:rsid w:val="00F0553D"/>
    <w:rsid w:val="00F13CAC"/>
    <w:rsid w:val="00F17D4A"/>
    <w:rsid w:val="00F37189"/>
    <w:rsid w:val="00F65720"/>
    <w:rsid w:val="00F758EB"/>
    <w:rsid w:val="00FC679C"/>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BFB7F2E-D2A5-43A5-AB3F-7C871EC7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affa">
    <w:name w:val="Подподпункт"/>
    <w:basedOn w:val="a"/>
    <w:link w:val="affb"/>
    <w:rsid w:val="00F37189"/>
    <w:pPr>
      <w:numPr>
        <w:ilvl w:val="4"/>
      </w:numPr>
      <w:tabs>
        <w:tab w:val="num" w:pos="1135"/>
      </w:tabs>
      <w:spacing w:line="360" w:lineRule="auto"/>
      <w:ind w:left="1135" w:hanging="567"/>
      <w:jc w:val="both"/>
    </w:pPr>
    <w:rPr>
      <w:snapToGrid w:val="0"/>
      <w:sz w:val="28"/>
      <w:szCs w:val="20"/>
    </w:rPr>
  </w:style>
  <w:style w:type="character" w:customStyle="1" w:styleId="affb">
    <w:name w:val="Подподпункт Знак"/>
    <w:link w:val="affa"/>
    <w:rsid w:val="00F37189"/>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mailto:a.hajretdin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consultantplus://offline/ref=0F0F8449C3EADE02C9D6F52C70CB817E3C7F4EBE3051C2C4D044350C85F6670B8089BF21A7A9D17BV8WA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31C23-EE5A-4156-B0C5-3A46ED17F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22</Pages>
  <Words>8635</Words>
  <Characters>49223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36</cp:revision>
  <cp:lastPrinted>2016-07-04T11:22:00Z</cp:lastPrinted>
  <dcterms:created xsi:type="dcterms:W3CDTF">2015-10-16T09:47:00Z</dcterms:created>
  <dcterms:modified xsi:type="dcterms:W3CDTF">2016-07-04T11:23:00Z</dcterms:modified>
</cp:coreProperties>
</file>